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F36020" w14:textId="77777777" w:rsidR="00193F10" w:rsidRDefault="00D17D59" w:rsidP="00743E7F">
      <w:pPr>
        <w:spacing w:before="240" w:after="240"/>
        <w:jc w:val="center"/>
      </w:pPr>
      <w:bookmarkStart w:id="0" w:name="_Hlk210985782"/>
      <w:bookmarkEnd w:id="0"/>
      <w:r>
        <w:rPr>
          <w:noProof/>
        </w:rPr>
        <w:drawing>
          <wp:inline distT="0" distB="0" distL="0" distR="0" wp14:anchorId="39F360EB" wp14:editId="39F360EC">
            <wp:extent cx="1432560" cy="1352136"/>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453135" cy="1371556"/>
                    </a:xfrm>
                    <a:prstGeom prst="rect">
                      <a:avLst/>
                    </a:prstGeom>
                  </pic:spPr>
                </pic:pic>
              </a:graphicData>
            </a:graphic>
          </wp:inline>
        </w:drawing>
      </w:r>
    </w:p>
    <w:p w14:paraId="39F36021" w14:textId="77777777" w:rsidR="001B3269" w:rsidRDefault="001B3269" w:rsidP="00743E7F">
      <w:pPr>
        <w:spacing w:before="240" w:after="240"/>
        <w:jc w:val="center"/>
      </w:pPr>
    </w:p>
    <w:p w14:paraId="39F36022" w14:textId="77777777" w:rsidR="00193F10" w:rsidRPr="00194AA6" w:rsidRDefault="00193F10" w:rsidP="008372B7">
      <w:pPr>
        <w:jc w:val="center"/>
        <w:rPr>
          <w:b/>
          <w:sz w:val="22"/>
          <w:szCs w:val="22"/>
        </w:rPr>
      </w:pPr>
      <w:r w:rsidRPr="00194AA6">
        <w:rPr>
          <w:b/>
          <w:sz w:val="22"/>
          <w:szCs w:val="22"/>
        </w:rPr>
        <w:t>TECHNICAL EVALUATION</w:t>
      </w:r>
    </w:p>
    <w:p w14:paraId="39F36023" w14:textId="77777777" w:rsidR="00193F10" w:rsidRPr="00194AA6" w:rsidRDefault="00193F10" w:rsidP="00194AA6">
      <w:pPr>
        <w:jc w:val="center"/>
        <w:rPr>
          <w:b/>
          <w:sz w:val="22"/>
          <w:szCs w:val="22"/>
        </w:rPr>
      </w:pPr>
      <w:r w:rsidRPr="00194AA6">
        <w:rPr>
          <w:b/>
          <w:sz w:val="22"/>
          <w:szCs w:val="22"/>
        </w:rPr>
        <w:t>&amp;</w:t>
      </w:r>
    </w:p>
    <w:p w14:paraId="39F36024" w14:textId="77777777" w:rsidR="00193F10" w:rsidRPr="00194AA6" w:rsidRDefault="00193F10" w:rsidP="00743E7F">
      <w:pPr>
        <w:spacing w:after="720"/>
        <w:jc w:val="center"/>
        <w:rPr>
          <w:b/>
          <w:sz w:val="22"/>
          <w:szCs w:val="22"/>
        </w:rPr>
      </w:pPr>
      <w:r w:rsidRPr="00194AA6">
        <w:rPr>
          <w:b/>
          <w:sz w:val="22"/>
          <w:szCs w:val="22"/>
        </w:rPr>
        <w:t>PRELIMINARY DETERMINATION</w:t>
      </w:r>
    </w:p>
    <w:p w14:paraId="39F36025" w14:textId="1143A507" w:rsidR="00194AA6" w:rsidRPr="00194AA6" w:rsidRDefault="00194AA6" w:rsidP="008372B7">
      <w:pPr>
        <w:spacing w:after="120"/>
        <w:jc w:val="center"/>
        <w:rPr>
          <w:bCs/>
          <w:szCs w:val="22"/>
        </w:rPr>
      </w:pPr>
      <w:r w:rsidRPr="008372B7">
        <w:rPr>
          <w:b/>
          <w:sz w:val="22"/>
          <w:szCs w:val="22"/>
        </w:rPr>
        <w:t>APPLICANT</w:t>
      </w:r>
    </w:p>
    <w:p w14:paraId="3BC8018B" w14:textId="77777777" w:rsidR="00D0559A" w:rsidRDefault="00D0559A" w:rsidP="00D0559A">
      <w:pPr>
        <w:widowControl w:val="0"/>
        <w:jc w:val="center"/>
        <w:rPr>
          <w:sz w:val="22"/>
          <w:szCs w:val="22"/>
        </w:rPr>
      </w:pPr>
      <w:bookmarkStart w:id="1" w:name="_Hlk35580844"/>
      <w:r w:rsidRPr="00DD357E">
        <w:rPr>
          <w:sz w:val="22"/>
          <w:szCs w:val="22"/>
        </w:rPr>
        <w:t>United States Navy</w:t>
      </w:r>
      <w:bookmarkEnd w:id="1"/>
    </w:p>
    <w:p w14:paraId="23364EB5" w14:textId="664A211D" w:rsidR="00D0559A" w:rsidRDefault="00D0559A" w:rsidP="00D0559A">
      <w:pPr>
        <w:widowControl w:val="0"/>
        <w:tabs>
          <w:tab w:val="center" w:pos="3168"/>
          <w:tab w:val="left" w:pos="3240"/>
          <w:tab w:val="left" w:pos="3615"/>
        </w:tabs>
        <w:jc w:val="center"/>
        <w:rPr>
          <w:sz w:val="22"/>
          <w:szCs w:val="22"/>
        </w:rPr>
      </w:pPr>
      <w:bookmarkStart w:id="2" w:name="_Hlk70414374"/>
      <w:r>
        <w:rPr>
          <w:sz w:val="22"/>
          <w:szCs w:val="22"/>
        </w:rPr>
        <w:t>6801 Roosevelt Boulevard</w:t>
      </w:r>
      <w:bookmarkEnd w:id="2"/>
    </w:p>
    <w:p w14:paraId="75762DF2" w14:textId="77777777" w:rsidR="00D0559A" w:rsidRDefault="00D0559A" w:rsidP="00D0559A">
      <w:pPr>
        <w:spacing w:after="120"/>
        <w:jc w:val="center"/>
        <w:rPr>
          <w:sz w:val="22"/>
          <w:szCs w:val="22"/>
        </w:rPr>
      </w:pPr>
      <w:bookmarkStart w:id="3" w:name="_Hlk70414387"/>
      <w:r>
        <w:rPr>
          <w:sz w:val="22"/>
          <w:szCs w:val="22"/>
        </w:rPr>
        <w:t>Jacksonville, FL  32212</w:t>
      </w:r>
      <w:bookmarkEnd w:id="3"/>
    </w:p>
    <w:p w14:paraId="4CA89695" w14:textId="395F0FD4" w:rsidR="00D0559A" w:rsidRDefault="00D0559A" w:rsidP="00D0559A">
      <w:pPr>
        <w:widowControl w:val="0"/>
        <w:jc w:val="center"/>
        <w:rPr>
          <w:sz w:val="22"/>
          <w:szCs w:val="22"/>
          <w:highlight w:val="yellow"/>
        </w:rPr>
      </w:pPr>
      <w:bookmarkStart w:id="4" w:name="_Hlk35580887"/>
      <w:r>
        <w:rPr>
          <w:sz w:val="22"/>
          <w:szCs w:val="22"/>
        </w:rPr>
        <w:t xml:space="preserve">Naval Air Station (NAS) Jacksonville </w:t>
      </w:r>
      <w:bookmarkEnd w:id="4"/>
    </w:p>
    <w:p w14:paraId="3EEF9AEC" w14:textId="36447126" w:rsidR="00D0559A" w:rsidRDefault="00194AA6" w:rsidP="00D0559A">
      <w:pPr>
        <w:widowControl w:val="0"/>
        <w:spacing w:after="720"/>
        <w:jc w:val="center"/>
        <w:rPr>
          <w:sz w:val="22"/>
          <w:szCs w:val="22"/>
        </w:rPr>
      </w:pPr>
      <w:r w:rsidRPr="00746205">
        <w:rPr>
          <w:sz w:val="22"/>
          <w:szCs w:val="22"/>
        </w:rPr>
        <w:t xml:space="preserve">Facility ID No. </w:t>
      </w:r>
      <w:r w:rsidR="00D0559A">
        <w:rPr>
          <w:sz w:val="22"/>
          <w:szCs w:val="22"/>
        </w:rPr>
        <w:t>0310215</w:t>
      </w:r>
      <w:r w:rsidR="00560389">
        <w:rPr>
          <w:sz w:val="22"/>
          <w:szCs w:val="22"/>
        </w:rPr>
        <w:t xml:space="preserve"> </w:t>
      </w:r>
    </w:p>
    <w:p w14:paraId="39F3602B" w14:textId="77777777" w:rsidR="00193F10" w:rsidRDefault="00193F10" w:rsidP="008372B7">
      <w:pPr>
        <w:spacing w:after="120"/>
        <w:jc w:val="center"/>
        <w:rPr>
          <w:bCs/>
        </w:rPr>
      </w:pPr>
      <w:r w:rsidRPr="008372B7">
        <w:rPr>
          <w:b/>
          <w:sz w:val="22"/>
          <w:szCs w:val="22"/>
        </w:rPr>
        <w:t>PROJECT</w:t>
      </w:r>
    </w:p>
    <w:p w14:paraId="39F3602C" w14:textId="3FD778E4" w:rsidR="00193F10" w:rsidRDefault="00193F10" w:rsidP="008372B7">
      <w:pPr>
        <w:widowControl w:val="0"/>
        <w:jc w:val="center"/>
        <w:rPr>
          <w:sz w:val="22"/>
        </w:rPr>
      </w:pPr>
      <w:r w:rsidRPr="008372B7">
        <w:rPr>
          <w:sz w:val="22"/>
          <w:szCs w:val="22"/>
        </w:rPr>
        <w:t>P</w:t>
      </w:r>
      <w:r w:rsidR="00194AA6" w:rsidRPr="008372B7">
        <w:rPr>
          <w:sz w:val="22"/>
          <w:szCs w:val="22"/>
        </w:rPr>
        <w:t>roject</w:t>
      </w:r>
      <w:r>
        <w:rPr>
          <w:sz w:val="22"/>
        </w:rPr>
        <w:t xml:space="preserve"> No</w:t>
      </w:r>
      <w:r w:rsidR="00807061">
        <w:rPr>
          <w:sz w:val="22"/>
        </w:rPr>
        <w:t xml:space="preserve">. </w:t>
      </w:r>
      <w:r w:rsidR="00807061" w:rsidRPr="00F27869">
        <w:rPr>
          <w:sz w:val="22"/>
          <w:szCs w:val="22"/>
        </w:rPr>
        <w:t>0310215</w:t>
      </w:r>
      <w:r w:rsidR="00807061" w:rsidRPr="00F27869">
        <w:rPr>
          <w:sz w:val="22"/>
        </w:rPr>
        <w:t>-0</w:t>
      </w:r>
      <w:r w:rsidR="00807061" w:rsidRPr="00935193">
        <w:rPr>
          <w:sz w:val="22"/>
        </w:rPr>
        <w:t>7</w:t>
      </w:r>
      <w:r w:rsidR="00807061">
        <w:rPr>
          <w:sz w:val="22"/>
        </w:rPr>
        <w:t>6</w:t>
      </w:r>
      <w:r w:rsidR="00807061" w:rsidRPr="00935193">
        <w:rPr>
          <w:sz w:val="22"/>
        </w:rPr>
        <w:t>-AC</w:t>
      </w:r>
    </w:p>
    <w:p w14:paraId="39F3602D" w14:textId="77777777" w:rsidR="00194AA6" w:rsidRPr="00736DB6" w:rsidRDefault="00194AA6" w:rsidP="008372B7">
      <w:pPr>
        <w:widowControl w:val="0"/>
        <w:jc w:val="center"/>
        <w:rPr>
          <w:sz w:val="22"/>
        </w:rPr>
      </w:pPr>
      <w:r w:rsidRPr="00736DB6">
        <w:rPr>
          <w:sz w:val="22"/>
        </w:rPr>
        <w:t xml:space="preserve">Application </w:t>
      </w:r>
      <w:r w:rsidRPr="00736DB6">
        <w:rPr>
          <w:sz w:val="22"/>
          <w:szCs w:val="22"/>
        </w:rPr>
        <w:t>for</w:t>
      </w:r>
      <w:r w:rsidRPr="00736DB6">
        <w:rPr>
          <w:sz w:val="22"/>
        </w:rPr>
        <w:t xml:space="preserve"> </w:t>
      </w:r>
      <w:r w:rsidR="008603FF" w:rsidRPr="00736DB6">
        <w:rPr>
          <w:sz w:val="22"/>
        </w:rPr>
        <w:t xml:space="preserve">Minor Source </w:t>
      </w:r>
      <w:r w:rsidRPr="00736DB6">
        <w:rPr>
          <w:sz w:val="22"/>
        </w:rPr>
        <w:t>Air Construction Permit</w:t>
      </w:r>
    </w:p>
    <w:p w14:paraId="4C60EE6F" w14:textId="6230F26B" w:rsidR="000A3679" w:rsidRDefault="000A3679" w:rsidP="00194AA6">
      <w:pPr>
        <w:jc w:val="center"/>
        <w:rPr>
          <w:sz w:val="22"/>
        </w:rPr>
      </w:pPr>
      <w:r w:rsidRPr="0030029A">
        <w:rPr>
          <w:sz w:val="22"/>
          <w:szCs w:val="22"/>
        </w:rPr>
        <w:t>Abrasive Blasting Booth Bldg. 101S</w:t>
      </w:r>
      <w:r w:rsidR="00091CC9">
        <w:rPr>
          <w:sz w:val="22"/>
          <w:szCs w:val="22"/>
        </w:rPr>
        <w:t xml:space="preserve"> (</w:t>
      </w:r>
      <w:r w:rsidR="00091CC9" w:rsidRPr="00736DB6">
        <w:rPr>
          <w:sz w:val="22"/>
        </w:rPr>
        <w:t>EU131</w:t>
      </w:r>
      <w:r w:rsidR="00091CC9">
        <w:rPr>
          <w:sz w:val="22"/>
        </w:rPr>
        <w:t>)</w:t>
      </w:r>
    </w:p>
    <w:p w14:paraId="5AB2CB5A" w14:textId="77777777" w:rsidR="000A3679" w:rsidRPr="001D487F" w:rsidRDefault="000A3679" w:rsidP="00194AA6">
      <w:pPr>
        <w:jc w:val="center"/>
        <w:rPr>
          <w:sz w:val="22"/>
        </w:rPr>
      </w:pPr>
    </w:p>
    <w:p w14:paraId="39F36030" w14:textId="77777777" w:rsidR="00193F10" w:rsidRDefault="00193F10" w:rsidP="008372B7">
      <w:pPr>
        <w:spacing w:after="120"/>
        <w:jc w:val="center"/>
        <w:rPr>
          <w:bCs/>
        </w:rPr>
      </w:pPr>
      <w:r w:rsidRPr="008372B7">
        <w:rPr>
          <w:b/>
          <w:sz w:val="22"/>
          <w:szCs w:val="22"/>
        </w:rPr>
        <w:t>COUNTY</w:t>
      </w:r>
    </w:p>
    <w:p w14:paraId="39F36031" w14:textId="57906845" w:rsidR="00193F10" w:rsidRPr="001D487F" w:rsidRDefault="00807061" w:rsidP="00743E7F">
      <w:pPr>
        <w:spacing w:after="720"/>
        <w:jc w:val="center"/>
        <w:rPr>
          <w:sz w:val="22"/>
        </w:rPr>
      </w:pPr>
      <w:r>
        <w:rPr>
          <w:sz w:val="22"/>
        </w:rPr>
        <w:t xml:space="preserve">Duval </w:t>
      </w:r>
      <w:r w:rsidR="00193F10" w:rsidRPr="001D1649">
        <w:rPr>
          <w:sz w:val="22"/>
        </w:rPr>
        <w:t>County</w:t>
      </w:r>
      <w:r w:rsidR="001D487F">
        <w:rPr>
          <w:sz w:val="22"/>
        </w:rPr>
        <w:t>, Florida</w:t>
      </w:r>
    </w:p>
    <w:p w14:paraId="39F36032" w14:textId="77777777" w:rsidR="00193F10" w:rsidRPr="008372B7" w:rsidRDefault="00193F10" w:rsidP="008372B7">
      <w:pPr>
        <w:spacing w:after="120"/>
        <w:jc w:val="center"/>
        <w:rPr>
          <w:b/>
          <w:sz w:val="22"/>
          <w:szCs w:val="22"/>
        </w:rPr>
      </w:pPr>
      <w:r w:rsidRPr="008372B7">
        <w:rPr>
          <w:b/>
          <w:sz w:val="22"/>
          <w:szCs w:val="22"/>
        </w:rPr>
        <w:t>PERMITTING</w:t>
      </w:r>
      <w:r w:rsidR="001D487F" w:rsidRPr="008372B7">
        <w:rPr>
          <w:b/>
          <w:sz w:val="22"/>
          <w:szCs w:val="22"/>
        </w:rPr>
        <w:t xml:space="preserve"> </w:t>
      </w:r>
      <w:r w:rsidRPr="008372B7">
        <w:rPr>
          <w:b/>
          <w:sz w:val="22"/>
          <w:szCs w:val="22"/>
        </w:rPr>
        <w:t>AUTHORITY</w:t>
      </w:r>
    </w:p>
    <w:p w14:paraId="39F36033" w14:textId="77777777" w:rsidR="00194AA6" w:rsidRPr="00746205" w:rsidRDefault="00194AA6" w:rsidP="00194AA6">
      <w:pPr>
        <w:widowControl w:val="0"/>
        <w:jc w:val="center"/>
        <w:rPr>
          <w:sz w:val="22"/>
          <w:szCs w:val="22"/>
        </w:rPr>
      </w:pPr>
      <w:r w:rsidRPr="00746205">
        <w:rPr>
          <w:sz w:val="22"/>
          <w:szCs w:val="22"/>
        </w:rPr>
        <w:t>Florida Department of Environmental Protection</w:t>
      </w:r>
    </w:p>
    <w:p w14:paraId="4449B02F" w14:textId="77777777" w:rsidR="00807061" w:rsidRPr="00A0795C" w:rsidRDefault="00807061" w:rsidP="00807061">
      <w:pPr>
        <w:widowControl w:val="0"/>
        <w:jc w:val="center"/>
        <w:rPr>
          <w:sz w:val="22"/>
          <w:szCs w:val="22"/>
        </w:rPr>
      </w:pPr>
      <w:r w:rsidRPr="00A0795C">
        <w:rPr>
          <w:sz w:val="22"/>
          <w:szCs w:val="22"/>
        </w:rPr>
        <w:t>Northeast District Office</w:t>
      </w:r>
    </w:p>
    <w:p w14:paraId="59F8C2EE" w14:textId="77777777" w:rsidR="00807061" w:rsidRPr="00A0795C" w:rsidRDefault="00807061" w:rsidP="00807061">
      <w:pPr>
        <w:widowControl w:val="0"/>
        <w:jc w:val="center"/>
        <w:rPr>
          <w:sz w:val="22"/>
          <w:szCs w:val="22"/>
        </w:rPr>
      </w:pPr>
      <w:r w:rsidRPr="00A0795C">
        <w:rPr>
          <w:sz w:val="22"/>
          <w:szCs w:val="22"/>
        </w:rPr>
        <w:t>8800 Baymeadows Way West, Suite 100</w:t>
      </w:r>
    </w:p>
    <w:p w14:paraId="375B05B8" w14:textId="77777777" w:rsidR="00807061" w:rsidRDefault="00807061" w:rsidP="00807061">
      <w:pPr>
        <w:widowControl w:val="0"/>
        <w:spacing w:after="720"/>
        <w:jc w:val="center"/>
        <w:rPr>
          <w:sz w:val="22"/>
          <w:szCs w:val="22"/>
        </w:rPr>
      </w:pPr>
      <w:r w:rsidRPr="00A0795C">
        <w:rPr>
          <w:sz w:val="22"/>
          <w:szCs w:val="22"/>
        </w:rPr>
        <w:t>Jacksonville, Florida  32256</w:t>
      </w:r>
    </w:p>
    <w:p w14:paraId="39F36037" w14:textId="02D12BBE" w:rsidR="00193F10" w:rsidRPr="00D07B72" w:rsidRDefault="00B11AC0" w:rsidP="00194AA6">
      <w:pPr>
        <w:jc w:val="center"/>
        <w:rPr>
          <w:sz w:val="22"/>
          <w:szCs w:val="22"/>
        </w:rPr>
      </w:pPr>
      <w:r w:rsidRPr="0047546B">
        <w:rPr>
          <w:sz w:val="22"/>
        </w:rPr>
        <w:t xml:space="preserve">October </w:t>
      </w:r>
      <w:r w:rsidR="0047546B" w:rsidRPr="0047546B">
        <w:rPr>
          <w:sz w:val="22"/>
        </w:rPr>
        <w:t>3</w:t>
      </w:r>
      <w:r w:rsidR="0047546B">
        <w:rPr>
          <w:sz w:val="22"/>
        </w:rPr>
        <w:t>1</w:t>
      </w:r>
      <w:r w:rsidR="00736DB6" w:rsidRPr="0047546B">
        <w:rPr>
          <w:sz w:val="22"/>
        </w:rPr>
        <w:t>, 2025</w:t>
      </w:r>
    </w:p>
    <w:p w14:paraId="39F36038" w14:textId="77777777" w:rsidR="00193F10" w:rsidRDefault="00193F10">
      <w:pPr>
        <w:jc w:val="center"/>
        <w:rPr>
          <w:sz w:val="22"/>
        </w:rPr>
        <w:sectPr w:rsidR="00193F10" w:rsidSect="00955781">
          <w:footerReference w:type="default" r:id="rId9"/>
          <w:pgSz w:w="12240" w:h="15840" w:code="1"/>
          <w:pgMar w:top="720" w:right="1080" w:bottom="720" w:left="1080" w:header="720" w:footer="720" w:gutter="0"/>
          <w:paperSrc w:first="15" w:other="15"/>
          <w:pgNumType w:start="1"/>
          <w:cols w:space="720"/>
        </w:sectPr>
      </w:pPr>
    </w:p>
    <w:p w14:paraId="39F36039" w14:textId="74F2FF89" w:rsidR="00193F10" w:rsidRPr="00473ADE" w:rsidRDefault="00193F10" w:rsidP="00473ADE">
      <w:pPr>
        <w:pStyle w:val="ListParagraph"/>
        <w:numPr>
          <w:ilvl w:val="0"/>
          <w:numId w:val="13"/>
        </w:numPr>
        <w:spacing w:after="120"/>
        <w:jc w:val="both"/>
        <w:rPr>
          <w:b/>
          <w:caps/>
          <w:sz w:val="22"/>
        </w:rPr>
      </w:pPr>
      <w:r w:rsidRPr="00473ADE">
        <w:rPr>
          <w:b/>
          <w:caps/>
          <w:sz w:val="22"/>
        </w:rPr>
        <w:lastRenderedPageBreak/>
        <w:t>General Project INFORMATION</w:t>
      </w:r>
    </w:p>
    <w:p w14:paraId="39F3603A" w14:textId="77777777" w:rsidR="00EE6112" w:rsidRPr="004D523F" w:rsidRDefault="00EE6112" w:rsidP="008608A3">
      <w:pPr>
        <w:pStyle w:val="Heading9"/>
        <w:keepNext w:val="0"/>
        <w:widowControl w:val="0"/>
        <w:ind w:left="0"/>
        <w:rPr>
          <w:b/>
          <w:bCs/>
          <w:szCs w:val="22"/>
          <w:u w:val="none"/>
        </w:rPr>
      </w:pPr>
      <w:r w:rsidRPr="004D523F">
        <w:rPr>
          <w:b/>
          <w:bCs/>
          <w:szCs w:val="22"/>
          <w:u w:val="none"/>
        </w:rPr>
        <w:t>Air Pollution Regul</w:t>
      </w:r>
      <w:r>
        <w:rPr>
          <w:b/>
          <w:bCs/>
          <w:szCs w:val="22"/>
          <w:u w:val="none"/>
        </w:rPr>
        <w:t>a</w:t>
      </w:r>
      <w:r w:rsidRPr="004D523F">
        <w:rPr>
          <w:b/>
          <w:bCs/>
          <w:szCs w:val="22"/>
          <w:u w:val="none"/>
        </w:rPr>
        <w:t>tions</w:t>
      </w:r>
    </w:p>
    <w:p w14:paraId="39F3603B" w14:textId="77777777" w:rsidR="00EE6112" w:rsidRDefault="00EE6112" w:rsidP="008608A3">
      <w:pPr>
        <w:spacing w:after="120"/>
        <w:rPr>
          <w:sz w:val="22"/>
          <w:szCs w:val="22"/>
        </w:rPr>
      </w:pPr>
      <w:r>
        <w:rPr>
          <w:sz w:val="22"/>
          <w:szCs w:val="22"/>
        </w:rPr>
        <w:t xml:space="preserve">Projects </w:t>
      </w:r>
      <w:r w:rsidR="004D1D9F">
        <w:rPr>
          <w:sz w:val="22"/>
          <w:szCs w:val="22"/>
        </w:rPr>
        <w:t xml:space="preserve">at stationary sources </w:t>
      </w:r>
      <w:r>
        <w:rPr>
          <w:sz w:val="22"/>
          <w:szCs w:val="22"/>
        </w:rPr>
        <w:t xml:space="preserve">with the potential to emit air pollution are </w:t>
      </w:r>
      <w:r w:rsidRPr="000302D6">
        <w:rPr>
          <w:sz w:val="22"/>
          <w:szCs w:val="22"/>
        </w:rPr>
        <w:t>subject to the applicable environmental laws specified in Section 403 of the Florida Statutes (F.S.)</w:t>
      </w:r>
      <w:r>
        <w:rPr>
          <w:sz w:val="22"/>
          <w:szCs w:val="22"/>
        </w:rPr>
        <w:t xml:space="preserve">.  The statutes </w:t>
      </w:r>
      <w:r w:rsidRPr="000302D6">
        <w:rPr>
          <w:sz w:val="22"/>
          <w:szCs w:val="22"/>
        </w:rPr>
        <w:t>authoriz</w:t>
      </w:r>
      <w:r w:rsidR="000C5143">
        <w:rPr>
          <w:sz w:val="22"/>
          <w:szCs w:val="22"/>
        </w:rPr>
        <w:t>e</w:t>
      </w:r>
      <w:r w:rsidRPr="000302D6">
        <w:rPr>
          <w:sz w:val="22"/>
          <w:szCs w:val="22"/>
        </w:rPr>
        <w:t xml:space="preserve"> the Department of Environmental Protection </w:t>
      </w:r>
      <w:r>
        <w:rPr>
          <w:sz w:val="22"/>
          <w:szCs w:val="22"/>
        </w:rPr>
        <w:t xml:space="preserve">(Department) </w:t>
      </w:r>
      <w:r w:rsidRPr="000302D6">
        <w:rPr>
          <w:sz w:val="22"/>
          <w:szCs w:val="22"/>
        </w:rPr>
        <w:t xml:space="preserve">to establish regulations regarding air quality as part of the Florida Administrative Code (F.A.C.), which includes the following </w:t>
      </w:r>
      <w:r w:rsidR="00701FEF">
        <w:rPr>
          <w:sz w:val="22"/>
          <w:szCs w:val="22"/>
        </w:rPr>
        <w:t xml:space="preserve">applicable </w:t>
      </w:r>
      <w:r w:rsidRPr="000302D6">
        <w:rPr>
          <w:sz w:val="22"/>
          <w:szCs w:val="22"/>
        </w:rPr>
        <w:t>chapters:  62-4 (Permits); 62-204 (Air Pollution Control – General Provisions); 62-210 (Stationary Sources – General Requirements); 62-212 (Stationary Sources</w:t>
      </w:r>
      <w:r w:rsidR="00D51D78" w:rsidRPr="000302D6">
        <w:rPr>
          <w:sz w:val="22"/>
          <w:szCs w:val="22"/>
        </w:rPr>
        <w:t xml:space="preserve"> – </w:t>
      </w:r>
      <w:r w:rsidRPr="000302D6">
        <w:rPr>
          <w:sz w:val="22"/>
          <w:szCs w:val="22"/>
        </w:rPr>
        <w:t>Preconstruction Review); 62-213 (Operation Permits for Major Sources of Air Pollution); 62-296 (Stationary Sources - Emission Standards); and 62-297 (Stationary Sources</w:t>
      </w:r>
      <w:r w:rsidR="00D51D78" w:rsidRPr="000302D6">
        <w:rPr>
          <w:sz w:val="22"/>
          <w:szCs w:val="22"/>
        </w:rPr>
        <w:t xml:space="preserve"> – </w:t>
      </w:r>
      <w:r w:rsidRPr="000302D6">
        <w:rPr>
          <w:sz w:val="22"/>
          <w:szCs w:val="22"/>
        </w:rPr>
        <w:t>Emissions Monitoring).</w:t>
      </w:r>
      <w:r>
        <w:rPr>
          <w:sz w:val="22"/>
          <w:szCs w:val="22"/>
        </w:rPr>
        <w:t xml:space="preserve">  Specifically, air construction permits are required pursuant to </w:t>
      </w:r>
      <w:r w:rsidR="009F6095">
        <w:rPr>
          <w:sz w:val="22"/>
          <w:szCs w:val="22"/>
        </w:rPr>
        <w:t>Chapters</w:t>
      </w:r>
      <w:r>
        <w:rPr>
          <w:sz w:val="22"/>
          <w:szCs w:val="22"/>
        </w:rPr>
        <w:t xml:space="preserve"> 62-4, 62-210 and 62-212, F.A.C.</w:t>
      </w:r>
    </w:p>
    <w:p w14:paraId="39F3603C" w14:textId="77777777" w:rsidR="00EE6112" w:rsidRPr="000302D6" w:rsidRDefault="00EE6112" w:rsidP="008608A3">
      <w:pPr>
        <w:spacing w:after="120"/>
        <w:rPr>
          <w:sz w:val="22"/>
          <w:szCs w:val="22"/>
        </w:rPr>
      </w:pPr>
      <w:r w:rsidRPr="000302D6">
        <w:rPr>
          <w:sz w:val="22"/>
          <w:szCs w:val="22"/>
        </w:rPr>
        <w:t>In addition, the U. S. Environmental Protection Agency (EPA) establishes air quality regulations in Title 40 of the Code of Federal Regulations</w:t>
      </w:r>
      <w:r>
        <w:rPr>
          <w:sz w:val="22"/>
          <w:szCs w:val="22"/>
        </w:rPr>
        <w:t xml:space="preserve"> (CFR).  </w:t>
      </w:r>
      <w:r w:rsidRPr="000302D6">
        <w:rPr>
          <w:sz w:val="22"/>
          <w:szCs w:val="22"/>
        </w:rPr>
        <w:t xml:space="preserve">Part 60 </w:t>
      </w:r>
      <w:r>
        <w:rPr>
          <w:sz w:val="22"/>
          <w:szCs w:val="22"/>
        </w:rPr>
        <w:t>specifies New Source Performance Standards (</w:t>
      </w:r>
      <w:r w:rsidRPr="000302D6">
        <w:rPr>
          <w:sz w:val="22"/>
          <w:szCs w:val="22"/>
        </w:rPr>
        <w:t>NSPS</w:t>
      </w:r>
      <w:r>
        <w:rPr>
          <w:sz w:val="22"/>
          <w:szCs w:val="22"/>
        </w:rPr>
        <w:t>)</w:t>
      </w:r>
      <w:r w:rsidRPr="000302D6">
        <w:rPr>
          <w:sz w:val="22"/>
          <w:szCs w:val="22"/>
        </w:rPr>
        <w:t xml:space="preserve"> for </w:t>
      </w:r>
      <w:r>
        <w:rPr>
          <w:sz w:val="22"/>
          <w:szCs w:val="22"/>
        </w:rPr>
        <w:t xml:space="preserve">numerous </w:t>
      </w:r>
      <w:r w:rsidRPr="000302D6">
        <w:rPr>
          <w:sz w:val="22"/>
          <w:szCs w:val="22"/>
        </w:rPr>
        <w:t xml:space="preserve">industrial </w:t>
      </w:r>
      <w:r w:rsidR="000E42D3" w:rsidRPr="000302D6">
        <w:rPr>
          <w:sz w:val="22"/>
          <w:szCs w:val="22"/>
        </w:rPr>
        <w:t>categories</w:t>
      </w:r>
      <w:r>
        <w:rPr>
          <w:sz w:val="22"/>
          <w:szCs w:val="22"/>
        </w:rPr>
        <w:t xml:space="preserve">.  </w:t>
      </w:r>
      <w:r w:rsidRPr="000302D6">
        <w:rPr>
          <w:sz w:val="22"/>
          <w:szCs w:val="22"/>
        </w:rPr>
        <w:t>Part 61 specifies National Emission Standards for Hazardous Air Pollutants (NESHAP) based on specific pollutants</w:t>
      </w:r>
      <w:r>
        <w:rPr>
          <w:sz w:val="22"/>
          <w:szCs w:val="22"/>
        </w:rPr>
        <w:t xml:space="preserve">.  </w:t>
      </w:r>
      <w:r w:rsidRPr="000302D6">
        <w:rPr>
          <w:sz w:val="22"/>
          <w:szCs w:val="22"/>
        </w:rPr>
        <w:t xml:space="preserve">Part 63 specifies NESHAP based on the Maximum Achievable Control Technology (MACT) for </w:t>
      </w:r>
      <w:r>
        <w:rPr>
          <w:sz w:val="22"/>
          <w:szCs w:val="22"/>
        </w:rPr>
        <w:t xml:space="preserve">numerous </w:t>
      </w:r>
      <w:r w:rsidRPr="000302D6">
        <w:rPr>
          <w:sz w:val="22"/>
          <w:szCs w:val="22"/>
        </w:rPr>
        <w:t>industrial categories.  The Department adopts these federal regulations in Rule 62-204.800, F.A.C.</w:t>
      </w:r>
    </w:p>
    <w:p w14:paraId="39F3603D" w14:textId="77777777" w:rsidR="00D262B1" w:rsidRPr="00D262B1" w:rsidRDefault="00D262B1" w:rsidP="008608A3">
      <w:pPr>
        <w:pStyle w:val="BodyText"/>
        <w:numPr>
          <w:ilvl w:val="12"/>
          <w:numId w:val="0"/>
        </w:numPr>
        <w:rPr>
          <w:b/>
          <w:sz w:val="22"/>
          <w:szCs w:val="22"/>
        </w:rPr>
      </w:pPr>
      <w:r w:rsidRPr="00D262B1">
        <w:rPr>
          <w:b/>
          <w:sz w:val="22"/>
          <w:szCs w:val="22"/>
        </w:rPr>
        <w:t>Glossary of Common Terms</w:t>
      </w:r>
    </w:p>
    <w:p w14:paraId="39F3603E" w14:textId="77777777" w:rsidR="00D262B1" w:rsidRPr="004D1D9F" w:rsidRDefault="00D262B1" w:rsidP="008608A3">
      <w:pPr>
        <w:pStyle w:val="BodyText"/>
        <w:numPr>
          <w:ilvl w:val="12"/>
          <w:numId w:val="0"/>
        </w:numPr>
        <w:rPr>
          <w:sz w:val="22"/>
          <w:szCs w:val="22"/>
        </w:rPr>
      </w:pPr>
      <w:r w:rsidRPr="004D1D9F">
        <w:rPr>
          <w:sz w:val="22"/>
          <w:szCs w:val="22"/>
        </w:rPr>
        <w:t>Because of the technical nature of the project, the permit contains numerous acronyms and abbreviations, which are defined in Appendix A of this permit.</w:t>
      </w:r>
    </w:p>
    <w:p w14:paraId="39F3603F" w14:textId="276EC474" w:rsidR="00193F10" w:rsidRPr="00BE6E8B" w:rsidRDefault="00193F10" w:rsidP="00215BED">
      <w:pPr>
        <w:pStyle w:val="BodyText"/>
        <w:numPr>
          <w:ilvl w:val="1"/>
          <w:numId w:val="13"/>
        </w:numPr>
        <w:rPr>
          <w:b/>
          <w:bCs/>
          <w:sz w:val="22"/>
          <w:szCs w:val="22"/>
        </w:rPr>
      </w:pPr>
      <w:r w:rsidRPr="00BE6E8B">
        <w:rPr>
          <w:b/>
          <w:bCs/>
          <w:sz w:val="22"/>
          <w:szCs w:val="22"/>
        </w:rPr>
        <w:t>Facility Description and Location</w:t>
      </w:r>
    </w:p>
    <w:p w14:paraId="369F2DCE" w14:textId="0F496482" w:rsidR="00FF0184" w:rsidRPr="00FF0184" w:rsidRDefault="00FD17E0" w:rsidP="00F755F0">
      <w:pPr>
        <w:pStyle w:val="BodyText3"/>
        <w:numPr>
          <w:ilvl w:val="12"/>
          <w:numId w:val="0"/>
        </w:numPr>
        <w:spacing w:before="0"/>
        <w:rPr>
          <w:i/>
          <w:iCs/>
          <w:szCs w:val="22"/>
        </w:rPr>
      </w:pPr>
      <w:r>
        <w:rPr>
          <w:noProof/>
        </w:rPr>
        <w:drawing>
          <wp:anchor distT="0" distB="0" distL="114300" distR="114300" simplePos="0" relativeHeight="251660288" behindDoc="0" locked="0" layoutInCell="1" allowOverlap="1" wp14:anchorId="7891CE02" wp14:editId="16158680">
            <wp:simplePos x="0" y="0"/>
            <wp:positionH relativeFrom="column">
              <wp:posOffset>3291840</wp:posOffset>
            </wp:positionH>
            <wp:positionV relativeFrom="paragraph">
              <wp:posOffset>1807210</wp:posOffset>
            </wp:positionV>
            <wp:extent cx="2675890" cy="1920240"/>
            <wp:effectExtent l="0" t="0" r="0" b="3810"/>
            <wp:wrapNone/>
            <wp:docPr id="5" name="Picture 5" descr="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Map&#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76077" cy="1920374"/>
                    </a:xfrm>
                    <a:prstGeom prst="rect">
                      <a:avLst/>
                    </a:prstGeom>
                  </pic:spPr>
                </pic:pic>
              </a:graphicData>
            </a:graphic>
            <wp14:sizeRelH relativeFrom="page">
              <wp14:pctWidth>0</wp14:pctWidth>
            </wp14:sizeRelH>
            <wp14:sizeRelV relativeFrom="page">
              <wp14:pctHeight>0</wp14:pctHeight>
            </wp14:sizeRelV>
          </wp:anchor>
        </w:drawing>
      </w:r>
      <w:r w:rsidR="00725498" w:rsidRPr="00AF7168">
        <w:rPr>
          <w:szCs w:val="22"/>
        </w:rPr>
        <w:t xml:space="preserve">The Naval Air Station (NAS), Jacksonville, is located in Duval County, in the northeastern sector of Florida. </w:t>
      </w:r>
      <w:r w:rsidR="001C4E37">
        <w:t xml:space="preserve"> </w:t>
      </w:r>
      <w:r w:rsidR="00110328" w:rsidRPr="00AF7168">
        <w:rPr>
          <w:szCs w:val="22"/>
        </w:rPr>
        <w:t>This naval base occupies about 3400 acres along the west bank of the St. Johns River.  The base is approximately 30 miles inland from the Atlantic Ocean and 13 miles south of downtown Jacksonville.  The main gate to the base can be accessed at about 3 miles north of the intersection of U.S. Highway 17 (US 17) and Interstate 295 (I-295) on US 17 (also known as Roosevelt Boulevard).</w:t>
      </w:r>
      <w:r w:rsidR="00110328">
        <w:rPr>
          <w:szCs w:val="22"/>
        </w:rPr>
        <w:t xml:space="preserve">  </w:t>
      </w:r>
      <w:r w:rsidR="00110328" w:rsidRPr="00903FBC">
        <w:rPr>
          <w:szCs w:val="22"/>
        </w:rPr>
        <w:t xml:space="preserve">Naval Air Station (NAS) Jacksonville, </w:t>
      </w:r>
      <w:r w:rsidR="00110328" w:rsidRPr="00303CC0">
        <w:rPr>
          <w:szCs w:val="22"/>
        </w:rPr>
        <w:t>which is a National Security facility (</w:t>
      </w:r>
      <w:r w:rsidR="00110328" w:rsidRPr="00EB3E2D">
        <w:rPr>
          <w:szCs w:val="22"/>
        </w:rPr>
        <w:t>Standard Industrial Classification No. 9711</w:t>
      </w:r>
      <w:r w:rsidR="00110328" w:rsidRPr="00303CC0">
        <w:rPr>
          <w:szCs w:val="22"/>
        </w:rPr>
        <w:t xml:space="preserve">).  The existing </w:t>
      </w:r>
      <w:r w:rsidR="00FF0184">
        <w:rPr>
          <w:szCs w:val="22"/>
        </w:rPr>
        <w:t xml:space="preserve">Naval Air Station (NAS) Jacksonville </w:t>
      </w:r>
      <w:r w:rsidR="00110328" w:rsidRPr="00303CC0">
        <w:rPr>
          <w:szCs w:val="22"/>
        </w:rPr>
        <w:t xml:space="preserve">facility is located in Duval County at </w:t>
      </w:r>
      <w:bookmarkStart w:id="5" w:name="_Hlk45603702"/>
      <w:r w:rsidR="00110328" w:rsidRPr="00303CC0">
        <w:rPr>
          <w:szCs w:val="22"/>
        </w:rPr>
        <w:t>6801 Roosevelt Blvd., in Jacksonville, Florida</w:t>
      </w:r>
      <w:bookmarkEnd w:id="5"/>
      <w:r w:rsidR="00110328" w:rsidRPr="00303CC0">
        <w:rPr>
          <w:szCs w:val="22"/>
        </w:rPr>
        <w:t>.</w:t>
      </w:r>
      <w:r w:rsidR="00EB3E2D">
        <w:rPr>
          <w:szCs w:val="22"/>
        </w:rPr>
        <w:t xml:space="preserve">  </w:t>
      </w:r>
      <w:r w:rsidR="00193F10" w:rsidRPr="001C4E37">
        <w:t>Th</w:t>
      </w:r>
      <w:r w:rsidR="00193F10">
        <w:t xml:space="preserve">e UTM coordinates </w:t>
      </w:r>
      <w:r w:rsidR="001D487F">
        <w:t xml:space="preserve">of the </w:t>
      </w:r>
      <w:r w:rsidR="001D487F" w:rsidRPr="005E0512">
        <w:t>existing</w:t>
      </w:r>
      <w:r w:rsidR="00FF0184">
        <w:t xml:space="preserve"> </w:t>
      </w:r>
      <w:r w:rsidR="001D487F">
        <w:t xml:space="preserve">facility </w:t>
      </w:r>
      <w:r w:rsidR="00193F10">
        <w:t xml:space="preserve">are </w:t>
      </w:r>
      <w:r w:rsidR="00C538BD" w:rsidRPr="00303CC0">
        <w:rPr>
          <w:szCs w:val="22"/>
        </w:rPr>
        <w:t>Zone 17</w:t>
      </w:r>
      <w:r w:rsidR="00FF303F" w:rsidRPr="00303CC0">
        <w:rPr>
          <w:szCs w:val="22"/>
        </w:rPr>
        <w:t>, 434.2 km East, and 3342.80 km North</w:t>
      </w:r>
      <w:r w:rsidR="00EB3E2D">
        <w:rPr>
          <w:szCs w:val="22"/>
        </w:rPr>
        <w:t>.</w:t>
      </w:r>
      <w:r w:rsidR="00193F10">
        <w:t xml:space="preserve">  This site is in an area that is in attainment (or designated as unclassifiable) for all air</w:t>
      </w:r>
      <w:r w:rsidR="001D487F">
        <w:t xml:space="preserve"> pollutants subject to </w:t>
      </w:r>
      <w:r w:rsidR="00193F10">
        <w:t>Ambient Air Quality Standard</w:t>
      </w:r>
      <w:r w:rsidR="001D487F">
        <w:t>s</w:t>
      </w:r>
      <w:r w:rsidR="00F71458">
        <w:t xml:space="preserve"> (</w:t>
      </w:r>
      <w:r w:rsidR="00193F10">
        <w:t>AAQS)</w:t>
      </w:r>
      <w:r w:rsidR="00FF0184" w:rsidRPr="00303CC0">
        <w:rPr>
          <w:szCs w:val="22"/>
        </w:rPr>
        <w:t xml:space="preserve">.  </w:t>
      </w:r>
      <w:r w:rsidR="00FF0184" w:rsidRPr="005E0512">
        <w:rPr>
          <w:szCs w:val="22"/>
        </w:rPr>
        <w:t>The location of Duval County is shown in</w:t>
      </w:r>
      <w:r w:rsidR="00FF303F">
        <w:rPr>
          <w:szCs w:val="22"/>
        </w:rPr>
        <w:t xml:space="preserve"> red in</w:t>
      </w:r>
      <w:r w:rsidR="00AA4042" w:rsidRPr="005E0512">
        <w:rPr>
          <w:szCs w:val="22"/>
        </w:rPr>
        <w:t xml:space="preserve"> </w:t>
      </w:r>
      <w:hyperlink w:anchor="Fig1" w:history="1">
        <w:r w:rsidR="00FF0184" w:rsidRPr="005E0512">
          <w:rPr>
            <w:rStyle w:val="Hyperlink"/>
            <w:b/>
            <w:bCs/>
            <w:color w:val="auto"/>
            <w:szCs w:val="22"/>
            <w:u w:val="none"/>
          </w:rPr>
          <w:t xml:space="preserve">Figure </w:t>
        </w:r>
        <w:r w:rsidR="00FF0184" w:rsidRPr="005E0512">
          <w:rPr>
            <w:rStyle w:val="Hyperlink"/>
            <w:b/>
            <w:color w:val="auto"/>
            <w:szCs w:val="22"/>
            <w:u w:val="none"/>
          </w:rPr>
          <w:t>1</w:t>
        </w:r>
      </w:hyperlink>
      <w:r w:rsidR="00FF0184" w:rsidRPr="005E0512">
        <w:t xml:space="preserve">. </w:t>
      </w:r>
      <w:r w:rsidR="00FF303F">
        <w:t xml:space="preserve"> </w:t>
      </w:r>
      <w:hyperlink w:anchor="Fig2" w:history="1">
        <w:r w:rsidR="00FF0184" w:rsidRPr="005E0512">
          <w:rPr>
            <w:rStyle w:val="Hyperlink"/>
            <w:b/>
            <w:color w:val="auto"/>
            <w:szCs w:val="22"/>
            <w:u w:val="none"/>
          </w:rPr>
          <w:t>Figure 2</w:t>
        </w:r>
      </w:hyperlink>
      <w:r w:rsidR="00FF0184" w:rsidRPr="00EB3E2D">
        <w:t xml:space="preserve">. </w:t>
      </w:r>
      <w:r w:rsidR="00FF0184" w:rsidRPr="00EB3E2D">
        <w:rPr>
          <w:szCs w:val="22"/>
        </w:rPr>
        <w:t xml:space="preserve">Satellite view of the facility is shown.  </w:t>
      </w:r>
      <w:hyperlink w:anchor="Fig3" w:history="1">
        <w:r w:rsidR="00FF0184" w:rsidRPr="00EB3E2D">
          <w:rPr>
            <w:rStyle w:val="Hyperlink"/>
            <w:b/>
            <w:bCs/>
            <w:color w:val="auto"/>
            <w:szCs w:val="22"/>
            <w:u w:val="none"/>
          </w:rPr>
          <w:t>Figure 3</w:t>
        </w:r>
      </w:hyperlink>
      <w:r w:rsidR="00FF303F">
        <w:t xml:space="preserve">. </w:t>
      </w:r>
      <w:r w:rsidR="00FF303F">
        <w:rPr>
          <w:szCs w:val="22"/>
        </w:rPr>
        <w:t>Shows the</w:t>
      </w:r>
      <w:r w:rsidR="00FF303F" w:rsidRPr="00AC692B">
        <w:rPr>
          <w:szCs w:val="22"/>
        </w:rPr>
        <w:t xml:space="preserve"> Facility Plot Plan.</w:t>
      </w:r>
    </w:p>
    <w:p w14:paraId="04AB3D08" w14:textId="46913988" w:rsidR="00FF0184" w:rsidRPr="00303CC0" w:rsidRDefault="00FF0184" w:rsidP="00FF0184">
      <w:pPr>
        <w:rPr>
          <w:sz w:val="22"/>
          <w:szCs w:val="22"/>
        </w:rPr>
      </w:pPr>
      <w:r>
        <w:rPr>
          <w:noProof/>
        </w:rPr>
        <w:drawing>
          <wp:anchor distT="0" distB="0" distL="114300" distR="114300" simplePos="0" relativeHeight="251659264" behindDoc="0" locked="0" layoutInCell="1" allowOverlap="1" wp14:anchorId="199B83C8" wp14:editId="50C1067F">
            <wp:simplePos x="0" y="0"/>
            <wp:positionH relativeFrom="column">
              <wp:posOffset>519112</wp:posOffset>
            </wp:positionH>
            <wp:positionV relativeFrom="paragraph">
              <wp:posOffset>-1905</wp:posOffset>
            </wp:positionV>
            <wp:extent cx="2014537" cy="1989762"/>
            <wp:effectExtent l="0" t="0" r="5080" b="0"/>
            <wp:wrapNone/>
            <wp:docPr id="11" name="Picture 11" descr="Map&#10;&#10;AI-generated content may be incorrect."/>
            <wp:cNvGraphicFramePr/>
            <a:graphic xmlns:a="http://schemas.openxmlformats.org/drawingml/2006/main">
              <a:graphicData uri="http://schemas.openxmlformats.org/drawingml/2006/picture">
                <pic:pic xmlns:pic="http://schemas.openxmlformats.org/drawingml/2006/picture">
                  <pic:nvPicPr>
                    <pic:cNvPr id="11" name="Picture 11" descr="Map&#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2015165" cy="1990382"/>
                    </a:xfrm>
                    <a:prstGeom prst="rect">
                      <a:avLst/>
                    </a:prstGeom>
                  </pic:spPr>
                </pic:pic>
              </a:graphicData>
            </a:graphic>
            <wp14:sizeRelH relativeFrom="page">
              <wp14:pctWidth>0</wp14:pctWidth>
            </wp14:sizeRelH>
            <wp14:sizeRelV relativeFrom="page">
              <wp14:pctHeight>0</wp14:pctHeight>
            </wp14:sizeRelV>
          </wp:anchor>
        </w:drawing>
      </w:r>
    </w:p>
    <w:p w14:paraId="385104AB" w14:textId="77777777" w:rsidR="00FF0184" w:rsidRPr="00303CC0" w:rsidRDefault="00FF0184" w:rsidP="00FF0184">
      <w:pPr>
        <w:rPr>
          <w:sz w:val="22"/>
          <w:szCs w:val="22"/>
        </w:rPr>
      </w:pPr>
    </w:p>
    <w:p w14:paraId="172CE6C5" w14:textId="77777777" w:rsidR="00FF0184" w:rsidRPr="00303CC0" w:rsidRDefault="00FF0184" w:rsidP="00FF0184">
      <w:pPr>
        <w:rPr>
          <w:sz w:val="22"/>
          <w:szCs w:val="22"/>
        </w:rPr>
      </w:pPr>
    </w:p>
    <w:p w14:paraId="309DD475" w14:textId="77777777" w:rsidR="00FF0184" w:rsidRPr="00303CC0" w:rsidRDefault="00FF0184" w:rsidP="00FF0184">
      <w:pPr>
        <w:rPr>
          <w:sz w:val="22"/>
          <w:szCs w:val="22"/>
        </w:rPr>
      </w:pPr>
    </w:p>
    <w:p w14:paraId="31EC4B85" w14:textId="77777777" w:rsidR="00FF0184" w:rsidRPr="00303CC0" w:rsidRDefault="00FF0184" w:rsidP="00FF0184">
      <w:pPr>
        <w:rPr>
          <w:sz w:val="22"/>
          <w:szCs w:val="22"/>
        </w:rPr>
      </w:pPr>
    </w:p>
    <w:p w14:paraId="5119FDF0" w14:textId="77777777" w:rsidR="00FF0184" w:rsidRPr="00303CC0" w:rsidRDefault="00FF0184" w:rsidP="00FF0184">
      <w:pPr>
        <w:rPr>
          <w:sz w:val="22"/>
          <w:szCs w:val="22"/>
        </w:rPr>
      </w:pPr>
    </w:p>
    <w:p w14:paraId="6D2FCB1C" w14:textId="77777777" w:rsidR="00FF0184" w:rsidRPr="00303CC0" w:rsidRDefault="00FF0184" w:rsidP="00FF0184">
      <w:pPr>
        <w:rPr>
          <w:sz w:val="22"/>
          <w:szCs w:val="22"/>
        </w:rPr>
      </w:pPr>
    </w:p>
    <w:p w14:paraId="5D8FD2BA" w14:textId="77777777" w:rsidR="00FF0184" w:rsidRPr="00303CC0" w:rsidRDefault="00FF0184" w:rsidP="00FF0184">
      <w:pPr>
        <w:rPr>
          <w:sz w:val="22"/>
          <w:szCs w:val="22"/>
        </w:rPr>
      </w:pPr>
    </w:p>
    <w:p w14:paraId="71941697" w14:textId="77777777" w:rsidR="00FF0184" w:rsidRPr="00303CC0" w:rsidRDefault="00FF0184" w:rsidP="00FF0184">
      <w:pPr>
        <w:rPr>
          <w:sz w:val="22"/>
          <w:szCs w:val="22"/>
        </w:rPr>
      </w:pPr>
    </w:p>
    <w:p w14:paraId="593383B5" w14:textId="77777777" w:rsidR="00FF0184" w:rsidRPr="00303CC0" w:rsidRDefault="00FF0184" w:rsidP="00FF0184">
      <w:pPr>
        <w:rPr>
          <w:sz w:val="22"/>
          <w:szCs w:val="22"/>
        </w:rPr>
      </w:pPr>
    </w:p>
    <w:p w14:paraId="2850A37A" w14:textId="77777777" w:rsidR="00FF0184" w:rsidRPr="00303CC0" w:rsidRDefault="00FF0184" w:rsidP="00FF0184">
      <w:pPr>
        <w:rPr>
          <w:sz w:val="22"/>
          <w:szCs w:val="22"/>
        </w:rPr>
      </w:pPr>
    </w:p>
    <w:p w14:paraId="389C484D" w14:textId="77777777" w:rsidR="00FF0184" w:rsidRPr="00BB00E8" w:rsidRDefault="00FF0184" w:rsidP="00FF0184">
      <w:pPr>
        <w:rPr>
          <w:sz w:val="21"/>
          <w:szCs w:val="21"/>
        </w:rPr>
      </w:pPr>
    </w:p>
    <w:p w14:paraId="45B4EF4F" w14:textId="77777777" w:rsidR="00224F0B" w:rsidRDefault="00224F0B" w:rsidP="00FF0184">
      <w:pPr>
        <w:widowControl w:val="0"/>
        <w:rPr>
          <w:b/>
          <w:bCs/>
          <w:sz w:val="21"/>
          <w:szCs w:val="21"/>
        </w:rPr>
      </w:pPr>
      <w:bookmarkStart w:id="6" w:name="Fig1"/>
    </w:p>
    <w:p w14:paraId="39F36041" w14:textId="503EFFA5" w:rsidR="00193F10" w:rsidRPr="00BB00E8" w:rsidRDefault="00FF0184" w:rsidP="00FF0184">
      <w:pPr>
        <w:widowControl w:val="0"/>
        <w:rPr>
          <w:b/>
          <w:sz w:val="21"/>
          <w:szCs w:val="21"/>
        </w:rPr>
      </w:pPr>
      <w:r w:rsidRPr="00BB00E8">
        <w:rPr>
          <w:b/>
          <w:bCs/>
          <w:sz w:val="21"/>
          <w:szCs w:val="21"/>
        </w:rPr>
        <w:t>Figure</w:t>
      </w:r>
      <w:bookmarkEnd w:id="6"/>
      <w:r w:rsidRPr="00BB00E8">
        <w:rPr>
          <w:b/>
          <w:bCs/>
          <w:sz w:val="21"/>
          <w:szCs w:val="21"/>
        </w:rPr>
        <w:t xml:space="preserve"> </w:t>
      </w:r>
      <w:r w:rsidRPr="00BB00E8">
        <w:rPr>
          <w:b/>
          <w:sz w:val="21"/>
          <w:szCs w:val="21"/>
        </w:rPr>
        <w:t xml:space="preserve">1:  Location Duval County, Florida </w:t>
      </w:r>
      <w:r w:rsidRPr="00BB00E8">
        <w:rPr>
          <w:b/>
          <w:sz w:val="21"/>
          <w:szCs w:val="21"/>
        </w:rPr>
        <w:tab/>
      </w:r>
      <w:r w:rsidRPr="00BB00E8">
        <w:rPr>
          <w:b/>
          <w:sz w:val="21"/>
          <w:szCs w:val="21"/>
        </w:rPr>
        <w:tab/>
      </w:r>
      <w:bookmarkStart w:id="7" w:name="Fig2"/>
      <w:r w:rsidR="001674EF">
        <w:rPr>
          <w:b/>
          <w:sz w:val="21"/>
          <w:szCs w:val="21"/>
        </w:rPr>
        <w:tab/>
      </w:r>
      <w:r w:rsidR="001674EF">
        <w:rPr>
          <w:b/>
          <w:sz w:val="21"/>
          <w:szCs w:val="21"/>
        </w:rPr>
        <w:tab/>
      </w:r>
      <w:r w:rsidR="001674EF">
        <w:rPr>
          <w:b/>
          <w:sz w:val="21"/>
          <w:szCs w:val="21"/>
        </w:rPr>
        <w:tab/>
      </w:r>
      <w:r w:rsidRPr="00BB00E8">
        <w:rPr>
          <w:b/>
          <w:sz w:val="21"/>
          <w:szCs w:val="21"/>
        </w:rPr>
        <w:t>Figure</w:t>
      </w:r>
      <w:bookmarkEnd w:id="7"/>
      <w:r w:rsidRPr="00BB00E8">
        <w:rPr>
          <w:b/>
          <w:sz w:val="21"/>
          <w:szCs w:val="21"/>
        </w:rPr>
        <w:t xml:space="preserve"> 2</w:t>
      </w:r>
      <w:r w:rsidR="00EB3E2D">
        <w:rPr>
          <w:b/>
          <w:sz w:val="21"/>
          <w:szCs w:val="21"/>
        </w:rPr>
        <w:t>:</w:t>
      </w:r>
      <w:r w:rsidR="005B5930" w:rsidRPr="00BB00E8">
        <w:rPr>
          <w:b/>
          <w:sz w:val="21"/>
          <w:szCs w:val="21"/>
        </w:rPr>
        <w:t xml:space="preserve"> </w:t>
      </w:r>
      <w:r w:rsidR="005C2551">
        <w:rPr>
          <w:b/>
          <w:sz w:val="21"/>
          <w:szCs w:val="21"/>
        </w:rPr>
        <w:t>Satellite view of NAS Jacksonville</w:t>
      </w:r>
      <w:r w:rsidR="005B5930" w:rsidRPr="00BB00E8">
        <w:rPr>
          <w:b/>
          <w:sz w:val="21"/>
          <w:szCs w:val="21"/>
        </w:rPr>
        <w:t xml:space="preserve"> </w:t>
      </w:r>
    </w:p>
    <w:p w14:paraId="2154521B" w14:textId="6981C3B9" w:rsidR="00346F8A" w:rsidRDefault="00346F8A" w:rsidP="00346F8A">
      <w:pPr>
        <w:widowControl w:val="0"/>
        <w:tabs>
          <w:tab w:val="left" w:pos="1440"/>
        </w:tabs>
      </w:pPr>
      <w:r w:rsidRPr="002C06DA">
        <w:rPr>
          <w:noProof/>
          <w:sz w:val="22"/>
          <w:szCs w:val="22"/>
        </w:rPr>
        <w:lastRenderedPageBreak/>
        <w:drawing>
          <wp:inline distT="0" distB="0" distL="0" distR="0" wp14:anchorId="323E6CAB" wp14:editId="4B6C2CB1">
            <wp:extent cx="5962650" cy="7589520"/>
            <wp:effectExtent l="0" t="0" r="0" b="0"/>
            <wp:docPr id="992709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65807" cy="7593538"/>
                    </a:xfrm>
                    <a:prstGeom prst="rect">
                      <a:avLst/>
                    </a:prstGeom>
                    <a:noFill/>
                    <a:ln>
                      <a:noFill/>
                    </a:ln>
                  </pic:spPr>
                </pic:pic>
              </a:graphicData>
            </a:graphic>
          </wp:inline>
        </w:drawing>
      </w:r>
    </w:p>
    <w:p w14:paraId="0638F023" w14:textId="7A486C7B" w:rsidR="00F81A45" w:rsidRDefault="00F81A45" w:rsidP="00F81A45">
      <w:pPr>
        <w:jc w:val="center"/>
        <w:rPr>
          <w:sz w:val="22"/>
          <w:szCs w:val="22"/>
        </w:rPr>
      </w:pPr>
      <w:bookmarkStart w:id="8" w:name="Fig3"/>
      <w:r>
        <w:rPr>
          <w:b/>
          <w:bCs/>
          <w:sz w:val="22"/>
          <w:szCs w:val="22"/>
        </w:rPr>
        <w:t>Figure</w:t>
      </w:r>
      <w:bookmarkEnd w:id="8"/>
      <w:r>
        <w:rPr>
          <w:b/>
          <w:bCs/>
          <w:sz w:val="22"/>
          <w:szCs w:val="22"/>
        </w:rPr>
        <w:t xml:space="preserve"> 3.  Facility Plot Plan</w:t>
      </w:r>
    </w:p>
    <w:p w14:paraId="530ACF73" w14:textId="516132C0" w:rsidR="00CD739D" w:rsidRDefault="00CD739D" w:rsidP="00F81A45">
      <w:pPr>
        <w:widowControl w:val="0"/>
        <w:tabs>
          <w:tab w:val="left" w:pos="1440"/>
        </w:tabs>
        <w:jc w:val="center"/>
      </w:pPr>
    </w:p>
    <w:p w14:paraId="679D864B" w14:textId="0DA18195" w:rsidR="002E109A" w:rsidRPr="00AF7168" w:rsidRDefault="002E109A" w:rsidP="002E109A">
      <w:pPr>
        <w:pStyle w:val="BodyText"/>
        <w:kinsoku w:val="0"/>
        <w:overflowPunct w:val="0"/>
        <w:ind w:right="104"/>
        <w:rPr>
          <w:sz w:val="22"/>
          <w:szCs w:val="22"/>
        </w:rPr>
      </w:pPr>
      <w:bookmarkStart w:id="9" w:name="_Hlk209426822"/>
      <w:r w:rsidRPr="00AF7168">
        <w:rPr>
          <w:sz w:val="22"/>
          <w:szCs w:val="22"/>
        </w:rPr>
        <w:lastRenderedPageBreak/>
        <w:t>Although the NAS consists of over 115 individual commands, for the purpose of this application, the air pollutant emissions units (EUs) can be roughly grouped as belonging to one of three organizations as follows:</w:t>
      </w:r>
    </w:p>
    <w:p w14:paraId="2135E276" w14:textId="77777777" w:rsidR="002E109A" w:rsidRPr="00AF7168" w:rsidRDefault="002E109A" w:rsidP="002E109A">
      <w:pPr>
        <w:pStyle w:val="ListParagraph"/>
        <w:numPr>
          <w:ilvl w:val="0"/>
          <w:numId w:val="9"/>
        </w:numPr>
        <w:tabs>
          <w:tab w:val="left" w:pos="821"/>
        </w:tabs>
        <w:kinsoku w:val="0"/>
        <w:overflowPunct w:val="0"/>
        <w:autoSpaceDE w:val="0"/>
        <w:autoSpaceDN w:val="0"/>
        <w:adjustRightInd w:val="0"/>
        <w:spacing w:before="120" w:after="120"/>
        <w:ind w:left="821" w:right="102" w:hanging="720"/>
        <w:contextualSpacing w:val="0"/>
        <w:rPr>
          <w:sz w:val="22"/>
          <w:szCs w:val="22"/>
        </w:rPr>
      </w:pPr>
      <w:r w:rsidRPr="00AF7168">
        <w:rPr>
          <w:sz w:val="22"/>
          <w:szCs w:val="22"/>
        </w:rPr>
        <w:t>NAS provides training of aircraft crews and commands, supports fleet and shore-based personnel, maintains and operates facilities, and provides services and materials to support operation of the aviation activities.  Air pollutant emitting activities associated with NAS primarily result from operation and maintenance of military</w:t>
      </w:r>
      <w:r w:rsidRPr="00AF7168">
        <w:rPr>
          <w:spacing w:val="26"/>
          <w:sz w:val="22"/>
          <w:szCs w:val="22"/>
        </w:rPr>
        <w:t xml:space="preserve"> </w:t>
      </w:r>
      <w:r w:rsidRPr="00AF7168">
        <w:rPr>
          <w:sz w:val="22"/>
          <w:szCs w:val="22"/>
        </w:rPr>
        <w:t>aircraft.</w:t>
      </w:r>
    </w:p>
    <w:p w14:paraId="2B3D7BF8" w14:textId="77777777" w:rsidR="002E109A" w:rsidRDefault="002E109A" w:rsidP="002E109A">
      <w:pPr>
        <w:pStyle w:val="ListParagraph"/>
        <w:numPr>
          <w:ilvl w:val="0"/>
          <w:numId w:val="9"/>
        </w:numPr>
        <w:tabs>
          <w:tab w:val="left" w:pos="821"/>
        </w:tabs>
        <w:kinsoku w:val="0"/>
        <w:overflowPunct w:val="0"/>
        <w:autoSpaceDE w:val="0"/>
        <w:autoSpaceDN w:val="0"/>
        <w:adjustRightInd w:val="0"/>
        <w:spacing w:before="120" w:after="120"/>
        <w:ind w:left="821" w:right="105" w:hanging="720"/>
        <w:contextualSpacing w:val="0"/>
        <w:rPr>
          <w:sz w:val="22"/>
          <w:szCs w:val="22"/>
        </w:rPr>
      </w:pPr>
      <w:r w:rsidRPr="00AF7168">
        <w:rPr>
          <w:sz w:val="22"/>
          <w:szCs w:val="22"/>
        </w:rPr>
        <w:t>Public Works Department (PWD) maintains support facilities, such as the main boiler plants and other utilities.  PWD contracts facility maintenance operations with</w:t>
      </w:r>
      <w:r w:rsidRPr="00AF7168">
        <w:rPr>
          <w:spacing w:val="53"/>
          <w:sz w:val="22"/>
          <w:szCs w:val="22"/>
        </w:rPr>
        <w:t xml:space="preserve"> </w:t>
      </w:r>
      <w:r w:rsidRPr="00AF7168">
        <w:rPr>
          <w:sz w:val="22"/>
          <w:szCs w:val="22"/>
        </w:rPr>
        <w:t>an outside contractor.</w:t>
      </w:r>
    </w:p>
    <w:p w14:paraId="70C9AE49" w14:textId="07F4E702" w:rsidR="002E109A" w:rsidRPr="00AF7168" w:rsidRDefault="002E109A" w:rsidP="002E109A">
      <w:pPr>
        <w:pStyle w:val="ListParagraph"/>
        <w:numPr>
          <w:ilvl w:val="0"/>
          <w:numId w:val="9"/>
        </w:numPr>
        <w:tabs>
          <w:tab w:val="left" w:pos="821"/>
        </w:tabs>
        <w:kinsoku w:val="0"/>
        <w:overflowPunct w:val="0"/>
        <w:autoSpaceDE w:val="0"/>
        <w:autoSpaceDN w:val="0"/>
        <w:adjustRightInd w:val="0"/>
        <w:ind w:right="104" w:hanging="720"/>
        <w:contextualSpacing w:val="0"/>
        <w:rPr>
          <w:sz w:val="22"/>
          <w:szCs w:val="22"/>
        </w:rPr>
      </w:pPr>
      <w:r w:rsidRPr="00AF7168">
        <w:rPr>
          <w:sz w:val="22"/>
          <w:szCs w:val="22"/>
        </w:rPr>
        <w:t>The</w:t>
      </w:r>
      <w:r w:rsidRPr="00AF7168">
        <w:rPr>
          <w:spacing w:val="23"/>
          <w:sz w:val="22"/>
          <w:szCs w:val="22"/>
        </w:rPr>
        <w:t xml:space="preserve"> </w:t>
      </w:r>
      <w:r w:rsidRPr="00AF7168">
        <w:rPr>
          <w:sz w:val="22"/>
          <w:szCs w:val="22"/>
        </w:rPr>
        <w:t>Fleet</w:t>
      </w:r>
      <w:r w:rsidRPr="00AF7168">
        <w:rPr>
          <w:spacing w:val="25"/>
          <w:sz w:val="22"/>
          <w:szCs w:val="22"/>
        </w:rPr>
        <w:t xml:space="preserve"> </w:t>
      </w:r>
      <w:r w:rsidRPr="00AF7168">
        <w:rPr>
          <w:sz w:val="22"/>
          <w:szCs w:val="22"/>
        </w:rPr>
        <w:t>Readiness</w:t>
      </w:r>
      <w:r w:rsidRPr="00AF7168">
        <w:rPr>
          <w:spacing w:val="23"/>
          <w:sz w:val="22"/>
          <w:szCs w:val="22"/>
        </w:rPr>
        <w:t xml:space="preserve"> </w:t>
      </w:r>
      <w:r w:rsidRPr="00AF7168">
        <w:rPr>
          <w:sz w:val="22"/>
          <w:szCs w:val="22"/>
        </w:rPr>
        <w:t>Center</w:t>
      </w:r>
      <w:r w:rsidRPr="00AF7168">
        <w:rPr>
          <w:spacing w:val="23"/>
          <w:sz w:val="22"/>
          <w:szCs w:val="22"/>
        </w:rPr>
        <w:t xml:space="preserve"> </w:t>
      </w:r>
      <w:r w:rsidRPr="00AF7168">
        <w:rPr>
          <w:sz w:val="22"/>
          <w:szCs w:val="22"/>
        </w:rPr>
        <w:t>Southeast</w:t>
      </w:r>
      <w:r w:rsidRPr="00AF7168">
        <w:rPr>
          <w:spacing w:val="23"/>
          <w:sz w:val="22"/>
          <w:szCs w:val="22"/>
        </w:rPr>
        <w:t xml:space="preserve"> </w:t>
      </w:r>
      <w:r w:rsidRPr="00AF7168">
        <w:rPr>
          <w:sz w:val="22"/>
          <w:szCs w:val="22"/>
        </w:rPr>
        <w:t>(FRCSE)</w:t>
      </w:r>
      <w:r w:rsidRPr="00AF7168">
        <w:rPr>
          <w:spacing w:val="23"/>
          <w:sz w:val="22"/>
          <w:szCs w:val="22"/>
        </w:rPr>
        <w:t xml:space="preserve"> </w:t>
      </w:r>
      <w:r w:rsidRPr="00AF7168">
        <w:rPr>
          <w:sz w:val="22"/>
          <w:szCs w:val="22"/>
        </w:rPr>
        <w:t>Jacksonville</w:t>
      </w:r>
      <w:r w:rsidRPr="00AF7168">
        <w:rPr>
          <w:spacing w:val="23"/>
          <w:sz w:val="22"/>
          <w:szCs w:val="22"/>
        </w:rPr>
        <w:t xml:space="preserve"> </w:t>
      </w:r>
      <w:r w:rsidRPr="00AF7168">
        <w:rPr>
          <w:sz w:val="22"/>
          <w:szCs w:val="22"/>
        </w:rPr>
        <w:t>has</w:t>
      </w:r>
      <w:r w:rsidRPr="00AF7168">
        <w:rPr>
          <w:spacing w:val="25"/>
          <w:sz w:val="22"/>
          <w:szCs w:val="22"/>
        </w:rPr>
        <w:t xml:space="preserve"> </w:t>
      </w:r>
      <w:r w:rsidRPr="00AF7168">
        <w:rPr>
          <w:sz w:val="22"/>
          <w:szCs w:val="22"/>
        </w:rPr>
        <w:t>been</w:t>
      </w:r>
      <w:r w:rsidRPr="00AF7168">
        <w:rPr>
          <w:spacing w:val="23"/>
          <w:sz w:val="22"/>
          <w:szCs w:val="22"/>
        </w:rPr>
        <w:t xml:space="preserve"> </w:t>
      </w:r>
      <w:r w:rsidRPr="00AF7168">
        <w:rPr>
          <w:sz w:val="22"/>
          <w:szCs w:val="22"/>
        </w:rPr>
        <w:t>in</w:t>
      </w:r>
      <w:r w:rsidRPr="00AF7168">
        <w:rPr>
          <w:spacing w:val="23"/>
          <w:sz w:val="22"/>
          <w:szCs w:val="22"/>
        </w:rPr>
        <w:t xml:space="preserve"> </w:t>
      </w:r>
      <w:r w:rsidRPr="00AF7168">
        <w:rPr>
          <w:sz w:val="22"/>
          <w:szCs w:val="22"/>
        </w:rPr>
        <w:t>operation</w:t>
      </w:r>
      <w:r w:rsidRPr="00AF7168">
        <w:rPr>
          <w:spacing w:val="25"/>
          <w:sz w:val="22"/>
          <w:szCs w:val="22"/>
        </w:rPr>
        <w:t xml:space="preserve"> </w:t>
      </w:r>
      <w:r w:rsidRPr="00AF7168">
        <w:rPr>
          <w:sz w:val="22"/>
          <w:szCs w:val="22"/>
        </w:rPr>
        <w:t>since</w:t>
      </w:r>
      <w:r w:rsidRPr="00AF7168">
        <w:rPr>
          <w:spacing w:val="1"/>
          <w:sz w:val="22"/>
          <w:szCs w:val="22"/>
        </w:rPr>
        <w:t xml:space="preserve"> </w:t>
      </w:r>
      <w:r w:rsidRPr="00AF7168">
        <w:rPr>
          <w:sz w:val="22"/>
          <w:szCs w:val="22"/>
        </w:rPr>
        <w:t>1940.</w:t>
      </w:r>
      <w:r w:rsidRPr="00AF7168">
        <w:rPr>
          <w:spacing w:val="-4"/>
          <w:sz w:val="22"/>
          <w:szCs w:val="22"/>
        </w:rPr>
        <w:t xml:space="preserve">  </w:t>
      </w:r>
      <w:r w:rsidRPr="00AF7168">
        <w:rPr>
          <w:sz w:val="22"/>
          <w:szCs w:val="22"/>
        </w:rPr>
        <w:t>With</w:t>
      </w:r>
      <w:r w:rsidRPr="00AF7168">
        <w:rPr>
          <w:spacing w:val="-2"/>
          <w:sz w:val="22"/>
          <w:szCs w:val="22"/>
        </w:rPr>
        <w:t xml:space="preserve"> </w:t>
      </w:r>
      <w:r w:rsidRPr="00AF7168">
        <w:rPr>
          <w:sz w:val="22"/>
          <w:szCs w:val="22"/>
        </w:rPr>
        <w:t>over</w:t>
      </w:r>
      <w:r w:rsidRPr="00AF7168">
        <w:rPr>
          <w:spacing w:val="-4"/>
          <w:sz w:val="22"/>
          <w:szCs w:val="22"/>
        </w:rPr>
        <w:t xml:space="preserve"> </w:t>
      </w:r>
      <w:r w:rsidRPr="00AF7168">
        <w:rPr>
          <w:sz w:val="22"/>
          <w:szCs w:val="22"/>
        </w:rPr>
        <w:t>4,000</w:t>
      </w:r>
      <w:r w:rsidRPr="00AF7168">
        <w:rPr>
          <w:spacing w:val="-2"/>
          <w:sz w:val="22"/>
          <w:szCs w:val="22"/>
        </w:rPr>
        <w:t xml:space="preserve"> </w:t>
      </w:r>
      <w:r w:rsidRPr="00AF7168">
        <w:rPr>
          <w:sz w:val="22"/>
          <w:szCs w:val="22"/>
        </w:rPr>
        <w:t>employees,</w:t>
      </w:r>
      <w:r w:rsidRPr="00AF7168">
        <w:rPr>
          <w:spacing w:val="-4"/>
          <w:sz w:val="22"/>
          <w:szCs w:val="22"/>
        </w:rPr>
        <w:t xml:space="preserve"> </w:t>
      </w:r>
      <w:r w:rsidRPr="00AF7168">
        <w:rPr>
          <w:sz w:val="22"/>
          <w:szCs w:val="22"/>
        </w:rPr>
        <w:t>it</w:t>
      </w:r>
      <w:r w:rsidRPr="00AF7168">
        <w:rPr>
          <w:spacing w:val="-6"/>
          <w:sz w:val="22"/>
          <w:szCs w:val="22"/>
        </w:rPr>
        <w:t xml:space="preserve"> </w:t>
      </w:r>
      <w:r w:rsidRPr="00AF7168">
        <w:rPr>
          <w:sz w:val="22"/>
          <w:szCs w:val="22"/>
        </w:rPr>
        <w:t>occupies</w:t>
      </w:r>
      <w:r w:rsidRPr="00AF7168">
        <w:rPr>
          <w:spacing w:val="-6"/>
          <w:sz w:val="22"/>
          <w:szCs w:val="22"/>
        </w:rPr>
        <w:t xml:space="preserve"> </w:t>
      </w:r>
      <w:r w:rsidRPr="00AF7168">
        <w:rPr>
          <w:sz w:val="22"/>
          <w:szCs w:val="22"/>
        </w:rPr>
        <w:t>more</w:t>
      </w:r>
      <w:r w:rsidRPr="00AF7168">
        <w:rPr>
          <w:spacing w:val="-6"/>
          <w:sz w:val="22"/>
          <w:szCs w:val="22"/>
        </w:rPr>
        <w:t xml:space="preserve"> </w:t>
      </w:r>
      <w:r w:rsidRPr="00AF7168">
        <w:rPr>
          <w:sz w:val="22"/>
          <w:szCs w:val="22"/>
        </w:rPr>
        <w:t>than</w:t>
      </w:r>
      <w:r w:rsidRPr="00AF7168">
        <w:rPr>
          <w:spacing w:val="-2"/>
          <w:sz w:val="22"/>
          <w:szCs w:val="22"/>
        </w:rPr>
        <w:t xml:space="preserve"> </w:t>
      </w:r>
      <w:r w:rsidRPr="00AF7168">
        <w:rPr>
          <w:sz w:val="22"/>
          <w:szCs w:val="22"/>
        </w:rPr>
        <w:t>50</w:t>
      </w:r>
      <w:r w:rsidRPr="00AF7168">
        <w:rPr>
          <w:spacing w:val="-2"/>
          <w:sz w:val="22"/>
          <w:szCs w:val="22"/>
        </w:rPr>
        <w:t xml:space="preserve"> </w:t>
      </w:r>
      <w:r w:rsidRPr="00AF7168">
        <w:rPr>
          <w:sz w:val="22"/>
          <w:szCs w:val="22"/>
        </w:rPr>
        <w:t>buildings</w:t>
      </w:r>
      <w:r w:rsidRPr="00AF7168">
        <w:rPr>
          <w:spacing w:val="-4"/>
          <w:sz w:val="22"/>
          <w:szCs w:val="22"/>
        </w:rPr>
        <w:t xml:space="preserve"> </w:t>
      </w:r>
      <w:r w:rsidRPr="00AF7168">
        <w:rPr>
          <w:sz w:val="22"/>
          <w:szCs w:val="22"/>
        </w:rPr>
        <w:t>in</w:t>
      </w:r>
      <w:r w:rsidRPr="00AF7168">
        <w:rPr>
          <w:spacing w:val="-5"/>
          <w:sz w:val="22"/>
          <w:szCs w:val="22"/>
        </w:rPr>
        <w:t xml:space="preserve"> </w:t>
      </w:r>
      <w:r w:rsidRPr="00AF7168">
        <w:rPr>
          <w:sz w:val="22"/>
          <w:szCs w:val="22"/>
        </w:rPr>
        <w:t>over</w:t>
      </w:r>
      <w:r w:rsidRPr="00AF7168">
        <w:rPr>
          <w:spacing w:val="-4"/>
          <w:sz w:val="22"/>
          <w:szCs w:val="22"/>
        </w:rPr>
        <w:t xml:space="preserve"> </w:t>
      </w:r>
      <w:r w:rsidRPr="00AF7168">
        <w:rPr>
          <w:sz w:val="22"/>
          <w:szCs w:val="22"/>
        </w:rPr>
        <w:t>102</w:t>
      </w:r>
      <w:r w:rsidRPr="00AF7168">
        <w:rPr>
          <w:spacing w:val="-4"/>
          <w:sz w:val="22"/>
          <w:szCs w:val="22"/>
        </w:rPr>
        <w:t xml:space="preserve"> </w:t>
      </w:r>
      <w:r w:rsidRPr="00AF7168">
        <w:rPr>
          <w:sz w:val="22"/>
          <w:szCs w:val="22"/>
        </w:rPr>
        <w:t>acres</w:t>
      </w:r>
      <w:r w:rsidRPr="00AF7168">
        <w:rPr>
          <w:spacing w:val="-4"/>
          <w:sz w:val="22"/>
          <w:szCs w:val="22"/>
        </w:rPr>
        <w:t xml:space="preserve"> </w:t>
      </w:r>
      <w:r w:rsidRPr="00AF7168">
        <w:rPr>
          <w:sz w:val="22"/>
          <w:szCs w:val="22"/>
        </w:rPr>
        <w:t>at</w:t>
      </w:r>
      <w:r w:rsidRPr="00AF7168">
        <w:rPr>
          <w:spacing w:val="-4"/>
          <w:sz w:val="22"/>
          <w:szCs w:val="22"/>
        </w:rPr>
        <w:t xml:space="preserve"> </w:t>
      </w:r>
      <w:r w:rsidRPr="00AF7168">
        <w:rPr>
          <w:sz w:val="22"/>
          <w:szCs w:val="22"/>
        </w:rPr>
        <w:t>the east</w:t>
      </w:r>
      <w:r w:rsidRPr="00AF7168">
        <w:rPr>
          <w:spacing w:val="18"/>
          <w:sz w:val="22"/>
          <w:szCs w:val="22"/>
        </w:rPr>
        <w:t xml:space="preserve"> </w:t>
      </w:r>
      <w:r w:rsidRPr="00AF7168">
        <w:rPr>
          <w:sz w:val="22"/>
          <w:szCs w:val="22"/>
        </w:rPr>
        <w:t>end</w:t>
      </w:r>
      <w:r w:rsidRPr="00AF7168">
        <w:rPr>
          <w:spacing w:val="19"/>
          <w:sz w:val="22"/>
          <w:szCs w:val="22"/>
        </w:rPr>
        <w:t xml:space="preserve"> </w:t>
      </w:r>
      <w:r w:rsidRPr="00AF7168">
        <w:rPr>
          <w:sz w:val="22"/>
          <w:szCs w:val="22"/>
        </w:rPr>
        <w:t>of</w:t>
      </w:r>
      <w:r w:rsidRPr="00AF7168">
        <w:rPr>
          <w:spacing w:val="17"/>
          <w:sz w:val="22"/>
          <w:szCs w:val="22"/>
        </w:rPr>
        <w:t xml:space="preserve"> </w:t>
      </w:r>
      <w:r w:rsidRPr="00AF7168">
        <w:rPr>
          <w:sz w:val="22"/>
          <w:szCs w:val="22"/>
        </w:rPr>
        <w:t>NAS.</w:t>
      </w:r>
      <w:r w:rsidRPr="00AF7168">
        <w:rPr>
          <w:spacing w:val="15"/>
          <w:sz w:val="22"/>
          <w:szCs w:val="22"/>
        </w:rPr>
        <w:t xml:space="preserve"> </w:t>
      </w:r>
      <w:r w:rsidRPr="00AF7168">
        <w:rPr>
          <w:sz w:val="22"/>
          <w:szCs w:val="22"/>
        </w:rPr>
        <w:t>FRCSE</w:t>
      </w:r>
      <w:r w:rsidRPr="00AF7168">
        <w:rPr>
          <w:spacing w:val="18"/>
          <w:sz w:val="22"/>
          <w:szCs w:val="22"/>
        </w:rPr>
        <w:t xml:space="preserve"> </w:t>
      </w:r>
      <w:r w:rsidRPr="00AF7168">
        <w:rPr>
          <w:sz w:val="22"/>
          <w:szCs w:val="22"/>
        </w:rPr>
        <w:t>personnel</w:t>
      </w:r>
      <w:r w:rsidRPr="00AF7168">
        <w:rPr>
          <w:spacing w:val="19"/>
          <w:sz w:val="22"/>
          <w:szCs w:val="22"/>
        </w:rPr>
        <w:t xml:space="preserve"> </w:t>
      </w:r>
      <w:r w:rsidRPr="00AF7168">
        <w:rPr>
          <w:sz w:val="22"/>
          <w:szCs w:val="22"/>
        </w:rPr>
        <w:t>perform</w:t>
      </w:r>
      <w:r w:rsidRPr="00AF7168">
        <w:rPr>
          <w:spacing w:val="21"/>
          <w:sz w:val="22"/>
          <w:szCs w:val="22"/>
        </w:rPr>
        <w:t xml:space="preserve"> </w:t>
      </w:r>
      <w:r w:rsidRPr="00AF7168">
        <w:rPr>
          <w:sz w:val="22"/>
          <w:szCs w:val="22"/>
        </w:rPr>
        <w:t>in-depth</w:t>
      </w:r>
      <w:r w:rsidRPr="00AF7168">
        <w:rPr>
          <w:spacing w:val="17"/>
          <w:sz w:val="22"/>
          <w:szCs w:val="22"/>
        </w:rPr>
        <w:t xml:space="preserve"> </w:t>
      </w:r>
      <w:r w:rsidRPr="00AF7168">
        <w:rPr>
          <w:sz w:val="22"/>
          <w:szCs w:val="22"/>
        </w:rPr>
        <w:t>(“depot-level”)</w:t>
      </w:r>
      <w:r w:rsidRPr="00AF7168">
        <w:rPr>
          <w:spacing w:val="17"/>
          <w:sz w:val="22"/>
          <w:szCs w:val="22"/>
        </w:rPr>
        <w:t xml:space="preserve"> </w:t>
      </w:r>
      <w:r w:rsidRPr="00AF7168">
        <w:rPr>
          <w:sz w:val="22"/>
          <w:szCs w:val="22"/>
        </w:rPr>
        <w:t>and</w:t>
      </w:r>
      <w:r w:rsidRPr="00AF7168">
        <w:rPr>
          <w:spacing w:val="17"/>
          <w:sz w:val="22"/>
          <w:szCs w:val="22"/>
        </w:rPr>
        <w:t xml:space="preserve"> </w:t>
      </w:r>
      <w:r w:rsidRPr="00AF7168">
        <w:rPr>
          <w:sz w:val="22"/>
          <w:szCs w:val="22"/>
        </w:rPr>
        <w:t>intermediate</w:t>
      </w:r>
      <w:r w:rsidRPr="00AF7168">
        <w:rPr>
          <w:spacing w:val="17"/>
          <w:sz w:val="22"/>
          <w:szCs w:val="22"/>
        </w:rPr>
        <w:t xml:space="preserve"> </w:t>
      </w:r>
      <w:r w:rsidRPr="00AF7168">
        <w:rPr>
          <w:sz w:val="22"/>
          <w:szCs w:val="22"/>
        </w:rPr>
        <w:t>level maintenance,</w:t>
      </w:r>
      <w:r w:rsidRPr="00AF7168">
        <w:rPr>
          <w:spacing w:val="24"/>
          <w:sz w:val="22"/>
          <w:szCs w:val="22"/>
        </w:rPr>
        <w:t xml:space="preserve"> </w:t>
      </w:r>
      <w:r w:rsidRPr="00AF7168">
        <w:rPr>
          <w:sz w:val="22"/>
          <w:szCs w:val="22"/>
        </w:rPr>
        <w:t>repair,</w:t>
      </w:r>
      <w:r w:rsidRPr="00AF7168">
        <w:rPr>
          <w:spacing w:val="24"/>
          <w:sz w:val="22"/>
          <w:szCs w:val="22"/>
        </w:rPr>
        <w:t xml:space="preserve"> </w:t>
      </w:r>
      <w:r w:rsidRPr="00AF7168">
        <w:rPr>
          <w:sz w:val="22"/>
          <w:szCs w:val="22"/>
        </w:rPr>
        <w:t>and</w:t>
      </w:r>
      <w:r w:rsidRPr="00AF7168">
        <w:rPr>
          <w:spacing w:val="22"/>
          <w:sz w:val="22"/>
          <w:szCs w:val="22"/>
        </w:rPr>
        <w:t xml:space="preserve"> </w:t>
      </w:r>
      <w:r w:rsidRPr="00AF7168">
        <w:rPr>
          <w:sz w:val="22"/>
          <w:szCs w:val="22"/>
        </w:rPr>
        <w:t>rework</w:t>
      </w:r>
      <w:r w:rsidRPr="00AF7168">
        <w:rPr>
          <w:spacing w:val="25"/>
          <w:sz w:val="22"/>
          <w:szCs w:val="22"/>
        </w:rPr>
        <w:t xml:space="preserve"> </w:t>
      </w:r>
      <w:r w:rsidRPr="00AF7168">
        <w:rPr>
          <w:sz w:val="22"/>
          <w:szCs w:val="22"/>
        </w:rPr>
        <w:t>on</w:t>
      </w:r>
      <w:r w:rsidRPr="00AF7168">
        <w:rPr>
          <w:spacing w:val="25"/>
          <w:sz w:val="22"/>
          <w:szCs w:val="22"/>
        </w:rPr>
        <w:t xml:space="preserve"> </w:t>
      </w:r>
      <w:r w:rsidRPr="00AF7168">
        <w:rPr>
          <w:sz w:val="22"/>
          <w:szCs w:val="22"/>
        </w:rPr>
        <w:t>naval</w:t>
      </w:r>
      <w:r w:rsidRPr="00AF7168">
        <w:rPr>
          <w:spacing w:val="27"/>
          <w:sz w:val="22"/>
          <w:szCs w:val="22"/>
        </w:rPr>
        <w:t xml:space="preserve"> </w:t>
      </w:r>
      <w:r w:rsidRPr="00AF7168">
        <w:rPr>
          <w:sz w:val="22"/>
          <w:szCs w:val="22"/>
        </w:rPr>
        <w:t>aircraft,</w:t>
      </w:r>
      <w:r w:rsidRPr="00AF7168">
        <w:rPr>
          <w:spacing w:val="24"/>
          <w:sz w:val="22"/>
          <w:szCs w:val="22"/>
        </w:rPr>
        <w:t xml:space="preserve"> </w:t>
      </w:r>
      <w:r w:rsidRPr="00AF7168">
        <w:rPr>
          <w:sz w:val="22"/>
          <w:szCs w:val="22"/>
        </w:rPr>
        <w:t>engines,</w:t>
      </w:r>
      <w:r w:rsidRPr="00AF7168">
        <w:rPr>
          <w:spacing w:val="24"/>
          <w:sz w:val="22"/>
          <w:szCs w:val="22"/>
        </w:rPr>
        <w:t xml:space="preserve"> </w:t>
      </w:r>
      <w:r w:rsidRPr="00AF7168">
        <w:rPr>
          <w:sz w:val="22"/>
          <w:szCs w:val="22"/>
        </w:rPr>
        <w:t>components,</w:t>
      </w:r>
      <w:r w:rsidRPr="00AF7168">
        <w:rPr>
          <w:spacing w:val="24"/>
          <w:sz w:val="22"/>
          <w:szCs w:val="22"/>
        </w:rPr>
        <w:t xml:space="preserve"> </w:t>
      </w:r>
      <w:r w:rsidRPr="00AF7168">
        <w:rPr>
          <w:sz w:val="22"/>
          <w:szCs w:val="22"/>
        </w:rPr>
        <w:t>accessories,</w:t>
      </w:r>
      <w:r w:rsidRPr="00AF7168">
        <w:rPr>
          <w:spacing w:val="24"/>
          <w:sz w:val="22"/>
          <w:szCs w:val="22"/>
        </w:rPr>
        <w:t xml:space="preserve"> </w:t>
      </w:r>
      <w:r w:rsidRPr="00AF7168">
        <w:rPr>
          <w:sz w:val="22"/>
          <w:szCs w:val="22"/>
        </w:rPr>
        <w:t>and ground</w:t>
      </w:r>
      <w:r w:rsidRPr="00AF7168">
        <w:rPr>
          <w:spacing w:val="-5"/>
          <w:sz w:val="22"/>
          <w:szCs w:val="22"/>
        </w:rPr>
        <w:t xml:space="preserve"> </w:t>
      </w:r>
      <w:r w:rsidRPr="00AF7168">
        <w:rPr>
          <w:sz w:val="22"/>
          <w:szCs w:val="22"/>
        </w:rPr>
        <w:t>support</w:t>
      </w:r>
      <w:r w:rsidRPr="00AF7168">
        <w:rPr>
          <w:spacing w:val="-6"/>
          <w:sz w:val="22"/>
          <w:szCs w:val="22"/>
        </w:rPr>
        <w:t xml:space="preserve"> </w:t>
      </w:r>
      <w:r w:rsidRPr="00AF7168">
        <w:rPr>
          <w:sz w:val="22"/>
          <w:szCs w:val="22"/>
        </w:rPr>
        <w:t xml:space="preserve">equipment. </w:t>
      </w:r>
      <w:r w:rsidRPr="00AF7168">
        <w:rPr>
          <w:spacing w:val="-6"/>
          <w:sz w:val="22"/>
          <w:szCs w:val="22"/>
        </w:rPr>
        <w:t xml:space="preserve"> </w:t>
      </w:r>
      <w:r w:rsidRPr="00AF7168">
        <w:rPr>
          <w:sz w:val="22"/>
          <w:szCs w:val="22"/>
        </w:rPr>
        <w:t>Most</w:t>
      </w:r>
      <w:r w:rsidRPr="00AF7168">
        <w:rPr>
          <w:spacing w:val="-4"/>
          <w:sz w:val="22"/>
          <w:szCs w:val="22"/>
        </w:rPr>
        <w:t xml:space="preserve"> </w:t>
      </w:r>
      <w:r w:rsidRPr="00AF7168">
        <w:rPr>
          <w:sz w:val="22"/>
          <w:szCs w:val="22"/>
        </w:rPr>
        <w:t>of</w:t>
      </w:r>
      <w:r w:rsidRPr="00AF7168">
        <w:rPr>
          <w:spacing w:val="-4"/>
          <w:sz w:val="22"/>
          <w:szCs w:val="22"/>
        </w:rPr>
        <w:t xml:space="preserve"> </w:t>
      </w:r>
      <w:r w:rsidRPr="00AF7168">
        <w:rPr>
          <w:sz w:val="22"/>
          <w:szCs w:val="22"/>
        </w:rPr>
        <w:t>the</w:t>
      </w:r>
      <w:r w:rsidRPr="00AF7168">
        <w:rPr>
          <w:spacing w:val="-4"/>
          <w:sz w:val="22"/>
          <w:szCs w:val="22"/>
        </w:rPr>
        <w:t xml:space="preserve"> </w:t>
      </w:r>
      <w:r w:rsidRPr="00AF7168">
        <w:rPr>
          <w:sz w:val="22"/>
          <w:szCs w:val="22"/>
        </w:rPr>
        <w:t>air</w:t>
      </w:r>
      <w:r w:rsidRPr="00AF7168">
        <w:rPr>
          <w:spacing w:val="-4"/>
          <w:sz w:val="22"/>
          <w:szCs w:val="22"/>
        </w:rPr>
        <w:t xml:space="preserve"> </w:t>
      </w:r>
      <w:r w:rsidRPr="00AF7168">
        <w:rPr>
          <w:sz w:val="22"/>
          <w:szCs w:val="22"/>
        </w:rPr>
        <w:t>pollutant</w:t>
      </w:r>
      <w:r w:rsidRPr="00AF7168">
        <w:rPr>
          <w:spacing w:val="-6"/>
          <w:sz w:val="22"/>
          <w:szCs w:val="22"/>
        </w:rPr>
        <w:t xml:space="preserve"> </w:t>
      </w:r>
      <w:r w:rsidRPr="00AF7168">
        <w:rPr>
          <w:sz w:val="22"/>
          <w:szCs w:val="22"/>
        </w:rPr>
        <w:t>emitting</w:t>
      </w:r>
      <w:r w:rsidRPr="00AF7168">
        <w:rPr>
          <w:spacing w:val="-3"/>
          <w:sz w:val="22"/>
          <w:szCs w:val="22"/>
        </w:rPr>
        <w:t xml:space="preserve"> </w:t>
      </w:r>
      <w:r w:rsidRPr="00AF7168">
        <w:rPr>
          <w:sz w:val="22"/>
          <w:szCs w:val="22"/>
        </w:rPr>
        <w:t>activities</w:t>
      </w:r>
      <w:r w:rsidRPr="00AF7168">
        <w:rPr>
          <w:spacing w:val="-4"/>
          <w:sz w:val="22"/>
          <w:szCs w:val="22"/>
        </w:rPr>
        <w:t xml:space="preserve"> </w:t>
      </w:r>
      <w:r w:rsidRPr="00AF7168">
        <w:rPr>
          <w:sz w:val="22"/>
          <w:szCs w:val="22"/>
        </w:rPr>
        <w:t>at</w:t>
      </w:r>
      <w:r w:rsidRPr="00AF7168">
        <w:rPr>
          <w:spacing w:val="-4"/>
          <w:sz w:val="22"/>
          <w:szCs w:val="22"/>
        </w:rPr>
        <w:t xml:space="preserve"> </w:t>
      </w:r>
      <w:r w:rsidRPr="00AF7168">
        <w:rPr>
          <w:sz w:val="22"/>
          <w:szCs w:val="22"/>
        </w:rPr>
        <w:t>the</w:t>
      </w:r>
      <w:r w:rsidRPr="00AF7168">
        <w:rPr>
          <w:spacing w:val="-4"/>
          <w:sz w:val="22"/>
          <w:szCs w:val="22"/>
        </w:rPr>
        <w:t xml:space="preserve"> </w:t>
      </w:r>
      <w:r w:rsidRPr="00AF7168">
        <w:rPr>
          <w:sz w:val="22"/>
          <w:szCs w:val="22"/>
        </w:rPr>
        <w:t>NAS</w:t>
      </w:r>
      <w:r w:rsidRPr="00AF7168">
        <w:rPr>
          <w:spacing w:val="-4"/>
          <w:sz w:val="22"/>
          <w:szCs w:val="22"/>
        </w:rPr>
        <w:t xml:space="preserve"> </w:t>
      </w:r>
      <w:r w:rsidRPr="00AF7168">
        <w:rPr>
          <w:sz w:val="22"/>
          <w:szCs w:val="22"/>
        </w:rPr>
        <w:t>Jacksonville are</w:t>
      </w:r>
      <w:r w:rsidRPr="00AF7168">
        <w:rPr>
          <w:spacing w:val="7"/>
          <w:sz w:val="22"/>
          <w:szCs w:val="22"/>
        </w:rPr>
        <w:t xml:space="preserve"> </w:t>
      </w:r>
      <w:r w:rsidRPr="00AF7168">
        <w:rPr>
          <w:sz w:val="22"/>
          <w:szCs w:val="22"/>
        </w:rPr>
        <w:t>located</w:t>
      </w:r>
      <w:r w:rsidRPr="00AF7168">
        <w:rPr>
          <w:spacing w:val="7"/>
          <w:sz w:val="22"/>
          <w:szCs w:val="22"/>
        </w:rPr>
        <w:t xml:space="preserve"> </w:t>
      </w:r>
      <w:r w:rsidRPr="00AF7168">
        <w:rPr>
          <w:sz w:val="22"/>
          <w:szCs w:val="22"/>
        </w:rPr>
        <w:t>within</w:t>
      </w:r>
      <w:r w:rsidRPr="00AF7168">
        <w:rPr>
          <w:spacing w:val="7"/>
          <w:sz w:val="22"/>
          <w:szCs w:val="22"/>
        </w:rPr>
        <w:t xml:space="preserve"> </w:t>
      </w:r>
      <w:r w:rsidRPr="00AF7168">
        <w:rPr>
          <w:sz w:val="22"/>
          <w:szCs w:val="22"/>
        </w:rPr>
        <w:t>FRCSE</w:t>
      </w:r>
      <w:r w:rsidRPr="00AF7168">
        <w:rPr>
          <w:spacing w:val="5"/>
          <w:sz w:val="22"/>
          <w:szCs w:val="22"/>
        </w:rPr>
        <w:t xml:space="preserve"> </w:t>
      </w:r>
      <w:r w:rsidRPr="00AF7168">
        <w:rPr>
          <w:sz w:val="22"/>
          <w:szCs w:val="22"/>
        </w:rPr>
        <w:t>and</w:t>
      </w:r>
      <w:r w:rsidRPr="00AF7168">
        <w:rPr>
          <w:spacing w:val="7"/>
          <w:sz w:val="22"/>
          <w:szCs w:val="22"/>
        </w:rPr>
        <w:t xml:space="preserve"> </w:t>
      </w:r>
      <w:r w:rsidRPr="00AF7168">
        <w:rPr>
          <w:sz w:val="22"/>
          <w:szCs w:val="22"/>
        </w:rPr>
        <w:t>consist</w:t>
      </w:r>
      <w:r w:rsidRPr="00AF7168">
        <w:rPr>
          <w:spacing w:val="5"/>
          <w:sz w:val="22"/>
          <w:szCs w:val="22"/>
        </w:rPr>
        <w:t xml:space="preserve"> </w:t>
      </w:r>
      <w:r w:rsidRPr="00AF7168">
        <w:rPr>
          <w:sz w:val="22"/>
          <w:szCs w:val="22"/>
        </w:rPr>
        <w:t>of</w:t>
      </w:r>
      <w:r w:rsidRPr="00AF7168">
        <w:rPr>
          <w:spacing w:val="9"/>
          <w:sz w:val="22"/>
          <w:szCs w:val="22"/>
        </w:rPr>
        <w:t xml:space="preserve"> </w:t>
      </w:r>
      <w:r w:rsidRPr="00AF7168">
        <w:rPr>
          <w:sz w:val="22"/>
          <w:szCs w:val="22"/>
        </w:rPr>
        <w:t>activities</w:t>
      </w:r>
      <w:r w:rsidRPr="00AF7168">
        <w:rPr>
          <w:spacing w:val="7"/>
          <w:sz w:val="22"/>
          <w:szCs w:val="22"/>
        </w:rPr>
        <w:t xml:space="preserve"> </w:t>
      </w:r>
      <w:r w:rsidRPr="00AF7168">
        <w:rPr>
          <w:sz w:val="22"/>
          <w:szCs w:val="22"/>
        </w:rPr>
        <w:t>such</w:t>
      </w:r>
      <w:r w:rsidRPr="00AF7168">
        <w:rPr>
          <w:spacing w:val="5"/>
          <w:sz w:val="22"/>
          <w:szCs w:val="22"/>
        </w:rPr>
        <w:t xml:space="preserve"> </w:t>
      </w:r>
      <w:r w:rsidRPr="00AF7168">
        <w:rPr>
          <w:sz w:val="22"/>
          <w:szCs w:val="22"/>
        </w:rPr>
        <w:t>as</w:t>
      </w:r>
      <w:r w:rsidRPr="00AF7168">
        <w:rPr>
          <w:spacing w:val="7"/>
          <w:sz w:val="22"/>
          <w:szCs w:val="22"/>
        </w:rPr>
        <w:t xml:space="preserve"> </w:t>
      </w:r>
      <w:r w:rsidRPr="00AF7168">
        <w:rPr>
          <w:sz w:val="22"/>
          <w:szCs w:val="22"/>
        </w:rPr>
        <w:t>aircraft</w:t>
      </w:r>
      <w:r w:rsidRPr="00AF7168">
        <w:rPr>
          <w:spacing w:val="5"/>
          <w:sz w:val="22"/>
          <w:szCs w:val="22"/>
        </w:rPr>
        <w:t xml:space="preserve"> </w:t>
      </w:r>
      <w:r w:rsidRPr="00AF7168">
        <w:rPr>
          <w:sz w:val="22"/>
          <w:szCs w:val="22"/>
        </w:rPr>
        <w:t>surface</w:t>
      </w:r>
      <w:r w:rsidRPr="00AF7168">
        <w:rPr>
          <w:spacing w:val="7"/>
          <w:sz w:val="22"/>
          <w:szCs w:val="22"/>
        </w:rPr>
        <w:t xml:space="preserve"> </w:t>
      </w:r>
      <w:r w:rsidRPr="00AF7168">
        <w:rPr>
          <w:sz w:val="22"/>
          <w:szCs w:val="22"/>
        </w:rPr>
        <w:t>coating</w:t>
      </w:r>
      <w:r w:rsidRPr="00AF7168">
        <w:rPr>
          <w:spacing w:val="1"/>
          <w:sz w:val="22"/>
          <w:szCs w:val="22"/>
        </w:rPr>
        <w:t xml:space="preserve"> </w:t>
      </w:r>
      <w:r w:rsidRPr="00AF7168">
        <w:rPr>
          <w:sz w:val="22"/>
          <w:szCs w:val="22"/>
        </w:rPr>
        <w:t>and</w:t>
      </w:r>
      <w:r w:rsidRPr="00AF7168">
        <w:rPr>
          <w:spacing w:val="7"/>
          <w:sz w:val="22"/>
          <w:szCs w:val="22"/>
        </w:rPr>
        <w:t xml:space="preserve"> </w:t>
      </w:r>
      <w:r w:rsidRPr="00AF7168">
        <w:rPr>
          <w:sz w:val="22"/>
          <w:szCs w:val="22"/>
        </w:rPr>
        <w:t>de-painting</w:t>
      </w:r>
      <w:r w:rsidRPr="00AF7168">
        <w:rPr>
          <w:spacing w:val="7"/>
          <w:sz w:val="22"/>
          <w:szCs w:val="22"/>
        </w:rPr>
        <w:t xml:space="preserve"> </w:t>
      </w:r>
      <w:r w:rsidRPr="00AF7168">
        <w:rPr>
          <w:sz w:val="22"/>
          <w:szCs w:val="22"/>
        </w:rPr>
        <w:t>operations,</w:t>
      </w:r>
      <w:r w:rsidRPr="00AF7168">
        <w:rPr>
          <w:spacing w:val="5"/>
          <w:sz w:val="22"/>
          <w:szCs w:val="22"/>
        </w:rPr>
        <w:t xml:space="preserve"> </w:t>
      </w:r>
      <w:r w:rsidRPr="00AF7168">
        <w:rPr>
          <w:sz w:val="22"/>
          <w:szCs w:val="22"/>
        </w:rPr>
        <w:t>solvent</w:t>
      </w:r>
      <w:r w:rsidRPr="00AF7168">
        <w:rPr>
          <w:spacing w:val="5"/>
          <w:sz w:val="22"/>
          <w:szCs w:val="22"/>
        </w:rPr>
        <w:t xml:space="preserve"> </w:t>
      </w:r>
      <w:r w:rsidRPr="00AF7168">
        <w:rPr>
          <w:sz w:val="22"/>
          <w:szCs w:val="22"/>
        </w:rPr>
        <w:t>use</w:t>
      </w:r>
      <w:r w:rsidRPr="00AF7168">
        <w:rPr>
          <w:spacing w:val="7"/>
          <w:sz w:val="22"/>
          <w:szCs w:val="22"/>
        </w:rPr>
        <w:t xml:space="preserve"> </w:t>
      </w:r>
      <w:r w:rsidRPr="00AF7168">
        <w:rPr>
          <w:sz w:val="22"/>
          <w:szCs w:val="22"/>
        </w:rPr>
        <w:t>operations,</w:t>
      </w:r>
      <w:r w:rsidRPr="00AF7168">
        <w:rPr>
          <w:spacing w:val="5"/>
          <w:sz w:val="22"/>
          <w:szCs w:val="22"/>
        </w:rPr>
        <w:t xml:space="preserve"> </w:t>
      </w:r>
      <w:r w:rsidRPr="00AF7168">
        <w:rPr>
          <w:sz w:val="22"/>
          <w:szCs w:val="22"/>
        </w:rPr>
        <w:t>a</w:t>
      </w:r>
      <w:r w:rsidRPr="00AF7168">
        <w:rPr>
          <w:spacing w:val="7"/>
          <w:sz w:val="22"/>
          <w:szCs w:val="22"/>
        </w:rPr>
        <w:t xml:space="preserve"> </w:t>
      </w:r>
      <w:r w:rsidRPr="00AF7168">
        <w:rPr>
          <w:sz w:val="22"/>
          <w:szCs w:val="22"/>
        </w:rPr>
        <w:t>chrome</w:t>
      </w:r>
      <w:r w:rsidRPr="00AF7168">
        <w:rPr>
          <w:spacing w:val="5"/>
          <w:sz w:val="22"/>
          <w:szCs w:val="22"/>
        </w:rPr>
        <w:t xml:space="preserve"> </w:t>
      </w:r>
      <w:r w:rsidRPr="00AF7168">
        <w:rPr>
          <w:sz w:val="22"/>
          <w:szCs w:val="22"/>
        </w:rPr>
        <w:t>electroplating</w:t>
      </w:r>
      <w:r w:rsidRPr="00AF7168">
        <w:rPr>
          <w:spacing w:val="5"/>
          <w:sz w:val="22"/>
          <w:szCs w:val="22"/>
        </w:rPr>
        <w:t xml:space="preserve"> </w:t>
      </w:r>
      <w:r w:rsidRPr="00AF7168">
        <w:rPr>
          <w:sz w:val="22"/>
          <w:szCs w:val="22"/>
        </w:rPr>
        <w:t>facility,</w:t>
      </w:r>
      <w:r w:rsidRPr="00AF7168">
        <w:rPr>
          <w:spacing w:val="5"/>
          <w:sz w:val="22"/>
          <w:szCs w:val="22"/>
        </w:rPr>
        <w:t xml:space="preserve"> </w:t>
      </w:r>
      <w:r w:rsidRPr="00AF7168">
        <w:rPr>
          <w:sz w:val="22"/>
          <w:szCs w:val="22"/>
        </w:rPr>
        <w:t>abrasive blasting</w:t>
      </w:r>
      <w:r w:rsidRPr="00AF7168">
        <w:rPr>
          <w:spacing w:val="-2"/>
          <w:sz w:val="22"/>
          <w:szCs w:val="22"/>
        </w:rPr>
        <w:t xml:space="preserve"> </w:t>
      </w:r>
      <w:r w:rsidRPr="00AF7168">
        <w:rPr>
          <w:sz w:val="22"/>
          <w:szCs w:val="22"/>
        </w:rPr>
        <w:t>operations,</w:t>
      </w:r>
      <w:r w:rsidRPr="00AF7168">
        <w:rPr>
          <w:spacing w:val="-2"/>
          <w:sz w:val="22"/>
          <w:szCs w:val="22"/>
        </w:rPr>
        <w:t xml:space="preserve"> </w:t>
      </w:r>
      <w:r w:rsidRPr="00AF7168">
        <w:rPr>
          <w:sz w:val="22"/>
          <w:szCs w:val="22"/>
        </w:rPr>
        <w:t>engine</w:t>
      </w:r>
      <w:r w:rsidRPr="00AF7168">
        <w:rPr>
          <w:spacing w:val="-2"/>
          <w:sz w:val="22"/>
          <w:szCs w:val="22"/>
        </w:rPr>
        <w:t xml:space="preserve"> </w:t>
      </w:r>
      <w:r w:rsidRPr="00AF7168">
        <w:rPr>
          <w:sz w:val="22"/>
          <w:szCs w:val="22"/>
        </w:rPr>
        <w:t>testing and intermediate</w:t>
      </w:r>
      <w:r w:rsidRPr="00AF7168">
        <w:rPr>
          <w:spacing w:val="-3"/>
          <w:sz w:val="22"/>
          <w:szCs w:val="22"/>
        </w:rPr>
        <w:t xml:space="preserve"> </w:t>
      </w:r>
      <w:r w:rsidRPr="00AF7168">
        <w:rPr>
          <w:sz w:val="22"/>
          <w:szCs w:val="22"/>
        </w:rPr>
        <w:t>maintenance of</w:t>
      </w:r>
      <w:r w:rsidRPr="00AF7168">
        <w:rPr>
          <w:spacing w:val="56"/>
          <w:sz w:val="22"/>
          <w:szCs w:val="22"/>
        </w:rPr>
        <w:t xml:space="preserve"> </w:t>
      </w:r>
      <w:r w:rsidRPr="00AF7168">
        <w:rPr>
          <w:sz w:val="22"/>
          <w:szCs w:val="22"/>
        </w:rPr>
        <w:t>military</w:t>
      </w:r>
      <w:r w:rsidRPr="00AF7168">
        <w:rPr>
          <w:spacing w:val="-2"/>
          <w:sz w:val="22"/>
          <w:szCs w:val="22"/>
        </w:rPr>
        <w:t xml:space="preserve"> </w:t>
      </w:r>
      <w:r w:rsidRPr="00AF7168">
        <w:rPr>
          <w:sz w:val="22"/>
          <w:szCs w:val="22"/>
        </w:rPr>
        <w:t>aircraft.</w:t>
      </w:r>
    </w:p>
    <w:p w14:paraId="04301485" w14:textId="77777777" w:rsidR="002E109A" w:rsidRPr="00AF7168" w:rsidRDefault="002E109A" w:rsidP="002E109A">
      <w:pPr>
        <w:pStyle w:val="BodyText"/>
        <w:kinsoku w:val="0"/>
        <w:overflowPunct w:val="0"/>
        <w:spacing w:before="120"/>
        <w:ind w:left="821"/>
        <w:rPr>
          <w:sz w:val="22"/>
          <w:szCs w:val="22"/>
        </w:rPr>
      </w:pPr>
      <w:r w:rsidRPr="00AF7168">
        <w:rPr>
          <w:sz w:val="22"/>
          <w:szCs w:val="22"/>
        </w:rPr>
        <w:t>“Intermediate” level maintenance is also performed by FRCSE.  This operation consists of several divisions that perform various maintenance activities:</w:t>
      </w:r>
    </w:p>
    <w:p w14:paraId="438FD84E" w14:textId="77777777" w:rsidR="002E109A" w:rsidRPr="00AF7168" w:rsidRDefault="002E109A" w:rsidP="002E109A">
      <w:pPr>
        <w:pStyle w:val="ListParagraph"/>
        <w:numPr>
          <w:ilvl w:val="1"/>
          <w:numId w:val="9"/>
        </w:numPr>
        <w:tabs>
          <w:tab w:val="left" w:pos="1180"/>
        </w:tabs>
        <w:kinsoku w:val="0"/>
        <w:overflowPunct w:val="0"/>
        <w:autoSpaceDE w:val="0"/>
        <w:autoSpaceDN w:val="0"/>
        <w:adjustRightInd w:val="0"/>
        <w:spacing w:line="257" w:lineRule="exact"/>
        <w:contextualSpacing w:val="0"/>
        <w:rPr>
          <w:sz w:val="22"/>
          <w:szCs w:val="22"/>
        </w:rPr>
      </w:pPr>
      <w:r w:rsidRPr="00AF7168">
        <w:rPr>
          <w:sz w:val="22"/>
          <w:szCs w:val="22"/>
        </w:rPr>
        <w:t>400 Division performs maintenance on aircraft</w:t>
      </w:r>
      <w:r w:rsidRPr="00AF7168">
        <w:rPr>
          <w:spacing w:val="-10"/>
          <w:sz w:val="22"/>
          <w:szCs w:val="22"/>
        </w:rPr>
        <w:t xml:space="preserve"> </w:t>
      </w:r>
      <w:r w:rsidRPr="00AF7168">
        <w:rPr>
          <w:sz w:val="22"/>
          <w:szCs w:val="22"/>
        </w:rPr>
        <w:t>engines.</w:t>
      </w:r>
    </w:p>
    <w:p w14:paraId="006A05B3" w14:textId="77777777" w:rsidR="002E109A" w:rsidRPr="00AF7168" w:rsidRDefault="002E109A" w:rsidP="002E109A">
      <w:pPr>
        <w:pStyle w:val="ListParagraph"/>
        <w:numPr>
          <w:ilvl w:val="1"/>
          <w:numId w:val="9"/>
        </w:numPr>
        <w:tabs>
          <w:tab w:val="left" w:pos="1180"/>
        </w:tabs>
        <w:kinsoku w:val="0"/>
        <w:overflowPunct w:val="0"/>
        <w:autoSpaceDE w:val="0"/>
        <w:autoSpaceDN w:val="0"/>
        <w:adjustRightInd w:val="0"/>
        <w:spacing w:line="256" w:lineRule="exact"/>
        <w:contextualSpacing w:val="0"/>
        <w:rPr>
          <w:sz w:val="22"/>
          <w:szCs w:val="22"/>
        </w:rPr>
      </w:pPr>
      <w:r w:rsidRPr="00AF7168">
        <w:rPr>
          <w:sz w:val="22"/>
          <w:szCs w:val="22"/>
        </w:rPr>
        <w:t>500 Division is responsible for airframes</w:t>
      </w:r>
      <w:r w:rsidRPr="00AF7168">
        <w:rPr>
          <w:spacing w:val="-12"/>
          <w:sz w:val="22"/>
          <w:szCs w:val="22"/>
        </w:rPr>
        <w:t xml:space="preserve"> </w:t>
      </w:r>
      <w:r w:rsidRPr="00AF7168">
        <w:rPr>
          <w:sz w:val="22"/>
          <w:szCs w:val="22"/>
        </w:rPr>
        <w:t>maintenance.</w:t>
      </w:r>
    </w:p>
    <w:p w14:paraId="7E6963F0" w14:textId="77777777" w:rsidR="002E109A" w:rsidRPr="00AF7168" w:rsidRDefault="002E109A" w:rsidP="002E109A">
      <w:pPr>
        <w:pStyle w:val="ListParagraph"/>
        <w:numPr>
          <w:ilvl w:val="1"/>
          <w:numId w:val="9"/>
        </w:numPr>
        <w:tabs>
          <w:tab w:val="left" w:pos="1180"/>
        </w:tabs>
        <w:kinsoku w:val="0"/>
        <w:overflowPunct w:val="0"/>
        <w:autoSpaceDE w:val="0"/>
        <w:autoSpaceDN w:val="0"/>
        <w:adjustRightInd w:val="0"/>
        <w:spacing w:line="256" w:lineRule="exact"/>
        <w:contextualSpacing w:val="0"/>
        <w:rPr>
          <w:sz w:val="22"/>
          <w:szCs w:val="22"/>
        </w:rPr>
      </w:pPr>
      <w:r w:rsidRPr="00AF7168">
        <w:rPr>
          <w:sz w:val="22"/>
          <w:szCs w:val="22"/>
        </w:rPr>
        <w:t>600 Division performs maintenance on aircraft electronic</w:t>
      </w:r>
      <w:r w:rsidRPr="00AF7168">
        <w:rPr>
          <w:spacing w:val="-12"/>
          <w:sz w:val="22"/>
          <w:szCs w:val="22"/>
        </w:rPr>
        <w:t xml:space="preserve"> </w:t>
      </w:r>
      <w:r w:rsidRPr="00AF7168">
        <w:rPr>
          <w:sz w:val="22"/>
          <w:szCs w:val="22"/>
        </w:rPr>
        <w:t>equipment.</w:t>
      </w:r>
    </w:p>
    <w:p w14:paraId="2C2BEC12" w14:textId="77777777" w:rsidR="002E109A" w:rsidRPr="00AF7168" w:rsidRDefault="002E109A" w:rsidP="002E109A">
      <w:pPr>
        <w:pStyle w:val="ListParagraph"/>
        <w:numPr>
          <w:ilvl w:val="1"/>
          <w:numId w:val="9"/>
        </w:numPr>
        <w:tabs>
          <w:tab w:val="left" w:pos="1180"/>
        </w:tabs>
        <w:kinsoku w:val="0"/>
        <w:overflowPunct w:val="0"/>
        <w:autoSpaceDE w:val="0"/>
        <w:autoSpaceDN w:val="0"/>
        <w:adjustRightInd w:val="0"/>
        <w:spacing w:line="256" w:lineRule="exact"/>
        <w:contextualSpacing w:val="0"/>
        <w:rPr>
          <w:sz w:val="22"/>
          <w:szCs w:val="22"/>
        </w:rPr>
      </w:pPr>
      <w:r w:rsidRPr="00AF7168">
        <w:rPr>
          <w:sz w:val="22"/>
          <w:szCs w:val="22"/>
        </w:rPr>
        <w:t>700 Division performs maintenance on aircraft weapons and ordnance</w:t>
      </w:r>
      <w:r w:rsidRPr="00AF7168">
        <w:rPr>
          <w:spacing w:val="-12"/>
          <w:sz w:val="22"/>
          <w:szCs w:val="22"/>
        </w:rPr>
        <w:t xml:space="preserve"> </w:t>
      </w:r>
      <w:r w:rsidRPr="00AF7168">
        <w:rPr>
          <w:sz w:val="22"/>
          <w:szCs w:val="22"/>
        </w:rPr>
        <w:t>systems.</w:t>
      </w:r>
    </w:p>
    <w:p w14:paraId="2C0C3666" w14:textId="77777777" w:rsidR="002E109A" w:rsidRPr="00B3601D" w:rsidRDefault="002E109A" w:rsidP="002E109A">
      <w:pPr>
        <w:pStyle w:val="ListParagraph"/>
        <w:numPr>
          <w:ilvl w:val="1"/>
          <w:numId w:val="9"/>
        </w:numPr>
        <w:tabs>
          <w:tab w:val="left" w:pos="1180"/>
        </w:tabs>
        <w:kinsoku w:val="0"/>
        <w:overflowPunct w:val="0"/>
        <w:autoSpaceDE w:val="0"/>
        <w:autoSpaceDN w:val="0"/>
        <w:adjustRightInd w:val="0"/>
        <w:spacing w:line="256" w:lineRule="exact"/>
        <w:contextualSpacing w:val="0"/>
        <w:rPr>
          <w:sz w:val="22"/>
          <w:szCs w:val="22"/>
        </w:rPr>
      </w:pPr>
      <w:r w:rsidRPr="00B3601D">
        <w:rPr>
          <w:sz w:val="22"/>
          <w:szCs w:val="22"/>
        </w:rPr>
        <w:t>800 Division maintains life support equipment on the</w:t>
      </w:r>
      <w:r w:rsidRPr="00B3601D">
        <w:rPr>
          <w:spacing w:val="-16"/>
          <w:sz w:val="22"/>
          <w:szCs w:val="22"/>
        </w:rPr>
        <w:t xml:space="preserve"> </w:t>
      </w:r>
      <w:r w:rsidRPr="00B3601D">
        <w:rPr>
          <w:sz w:val="22"/>
          <w:szCs w:val="22"/>
        </w:rPr>
        <w:t>aircraft.</w:t>
      </w:r>
    </w:p>
    <w:p w14:paraId="6B8FA1F2" w14:textId="77777777" w:rsidR="002E109A" w:rsidRDefault="002E109A" w:rsidP="002E109A">
      <w:pPr>
        <w:pStyle w:val="ListParagraph"/>
        <w:numPr>
          <w:ilvl w:val="1"/>
          <w:numId w:val="9"/>
        </w:numPr>
        <w:tabs>
          <w:tab w:val="left" w:pos="1180"/>
        </w:tabs>
        <w:kinsoku w:val="0"/>
        <w:overflowPunct w:val="0"/>
        <w:autoSpaceDE w:val="0"/>
        <w:autoSpaceDN w:val="0"/>
        <w:adjustRightInd w:val="0"/>
        <w:spacing w:line="256" w:lineRule="exact"/>
        <w:contextualSpacing w:val="0"/>
        <w:rPr>
          <w:sz w:val="22"/>
          <w:szCs w:val="22"/>
        </w:rPr>
      </w:pPr>
      <w:r w:rsidRPr="00B3601D">
        <w:rPr>
          <w:sz w:val="22"/>
          <w:szCs w:val="22"/>
        </w:rPr>
        <w:t>900 Division performs maintenance on aircraft ground support equipment.</w:t>
      </w:r>
    </w:p>
    <w:p w14:paraId="75E0DC2E" w14:textId="77777777" w:rsidR="0014290C" w:rsidRPr="00B3601D" w:rsidRDefault="0014290C" w:rsidP="0014290C">
      <w:pPr>
        <w:pStyle w:val="ListParagraph"/>
        <w:tabs>
          <w:tab w:val="left" w:pos="1180"/>
        </w:tabs>
        <w:kinsoku w:val="0"/>
        <w:overflowPunct w:val="0"/>
        <w:autoSpaceDE w:val="0"/>
        <w:autoSpaceDN w:val="0"/>
        <w:adjustRightInd w:val="0"/>
        <w:spacing w:line="256" w:lineRule="exact"/>
        <w:ind w:left="1179"/>
        <w:contextualSpacing w:val="0"/>
        <w:rPr>
          <w:sz w:val="22"/>
          <w:szCs w:val="22"/>
        </w:rPr>
      </w:pPr>
    </w:p>
    <w:bookmarkEnd w:id="9"/>
    <w:p w14:paraId="39F36042" w14:textId="72C33AEC" w:rsidR="00193F10" w:rsidRPr="00270DC1" w:rsidRDefault="006317C1" w:rsidP="008608A3">
      <w:pPr>
        <w:pStyle w:val="BodyText"/>
        <w:numPr>
          <w:ilvl w:val="12"/>
          <w:numId w:val="0"/>
        </w:numPr>
        <w:rPr>
          <w:b/>
          <w:bCs/>
          <w:sz w:val="22"/>
          <w:szCs w:val="22"/>
        </w:rPr>
      </w:pPr>
      <w:r>
        <w:rPr>
          <w:b/>
          <w:bCs/>
          <w:sz w:val="22"/>
          <w:szCs w:val="22"/>
        </w:rPr>
        <w:t>1.2</w:t>
      </w:r>
      <w:r>
        <w:rPr>
          <w:b/>
          <w:bCs/>
          <w:sz w:val="22"/>
          <w:szCs w:val="22"/>
        </w:rPr>
        <w:tab/>
      </w:r>
      <w:r>
        <w:rPr>
          <w:b/>
          <w:bCs/>
          <w:sz w:val="22"/>
          <w:szCs w:val="22"/>
        </w:rPr>
        <w:tab/>
      </w:r>
      <w:r w:rsidR="001C4E37" w:rsidRPr="00270DC1">
        <w:rPr>
          <w:b/>
          <w:bCs/>
          <w:sz w:val="22"/>
          <w:szCs w:val="22"/>
        </w:rPr>
        <w:t xml:space="preserve">Facility </w:t>
      </w:r>
      <w:r w:rsidR="00193F10" w:rsidRPr="00270DC1">
        <w:rPr>
          <w:b/>
          <w:bCs/>
          <w:sz w:val="22"/>
          <w:szCs w:val="22"/>
        </w:rPr>
        <w:t>Regulatory Categories</w:t>
      </w:r>
    </w:p>
    <w:p w14:paraId="39F36043" w14:textId="3E7C6D55" w:rsidR="00F71458" w:rsidRPr="00270DC1" w:rsidRDefault="00F71458" w:rsidP="008608A3">
      <w:pPr>
        <w:numPr>
          <w:ilvl w:val="0"/>
          <w:numId w:val="3"/>
        </w:numPr>
        <w:spacing w:after="120"/>
        <w:rPr>
          <w:sz w:val="22"/>
          <w:szCs w:val="22"/>
        </w:rPr>
      </w:pPr>
      <w:r w:rsidRPr="00270DC1">
        <w:rPr>
          <w:sz w:val="22"/>
          <w:szCs w:val="22"/>
        </w:rPr>
        <w:t>The facility is a major source of hazardous air pollutants (HAP).</w:t>
      </w:r>
    </w:p>
    <w:p w14:paraId="470CFB6A" w14:textId="2D37AED8" w:rsidR="001A1565" w:rsidRPr="003A5BC7" w:rsidRDefault="00F71458" w:rsidP="001A1565">
      <w:pPr>
        <w:numPr>
          <w:ilvl w:val="0"/>
          <w:numId w:val="3"/>
        </w:numPr>
        <w:spacing w:after="120"/>
        <w:rPr>
          <w:sz w:val="22"/>
          <w:szCs w:val="22"/>
        </w:rPr>
      </w:pPr>
      <w:r w:rsidRPr="00270DC1">
        <w:rPr>
          <w:sz w:val="22"/>
          <w:szCs w:val="22"/>
        </w:rPr>
        <w:t xml:space="preserve">The facility is a Title V major source of air pollution in accordance with Chapter </w:t>
      </w:r>
      <w:r w:rsidR="009F6095" w:rsidRPr="00270DC1">
        <w:rPr>
          <w:sz w:val="22"/>
          <w:szCs w:val="22"/>
        </w:rPr>
        <w:t>62-</w:t>
      </w:r>
      <w:r w:rsidRPr="00270DC1">
        <w:rPr>
          <w:sz w:val="22"/>
          <w:szCs w:val="22"/>
        </w:rPr>
        <w:t>213, F.A.C.</w:t>
      </w:r>
      <w:r w:rsidR="001A1565">
        <w:rPr>
          <w:sz w:val="22"/>
          <w:szCs w:val="22"/>
        </w:rPr>
        <w:t xml:space="preserve">, </w:t>
      </w:r>
      <w:r w:rsidR="001A1565" w:rsidRPr="003A5BC7">
        <w:rPr>
          <w:sz w:val="22"/>
          <w:szCs w:val="22"/>
        </w:rPr>
        <w:t>and Rule 2.501, JEPB.</w:t>
      </w:r>
    </w:p>
    <w:p w14:paraId="39F36045" w14:textId="5B0EC517" w:rsidR="00F71458" w:rsidRPr="00270DC1" w:rsidRDefault="00F71458" w:rsidP="008608A3">
      <w:pPr>
        <w:numPr>
          <w:ilvl w:val="0"/>
          <w:numId w:val="3"/>
        </w:numPr>
        <w:spacing w:after="120"/>
        <w:rPr>
          <w:sz w:val="22"/>
          <w:szCs w:val="22"/>
        </w:rPr>
      </w:pPr>
      <w:r w:rsidRPr="00270DC1">
        <w:rPr>
          <w:sz w:val="22"/>
          <w:szCs w:val="22"/>
        </w:rPr>
        <w:t>The facility is a major stationary source in accordance with Rule 62-212.400, F.A.C. for the Prevention of Significant Deterioration (PSD) of Air Quality.</w:t>
      </w:r>
    </w:p>
    <w:p w14:paraId="39F36046" w14:textId="4C3B573B" w:rsidR="00FA242C" w:rsidRPr="00270DC1" w:rsidRDefault="00FA242C" w:rsidP="008608A3">
      <w:pPr>
        <w:numPr>
          <w:ilvl w:val="0"/>
          <w:numId w:val="3"/>
        </w:numPr>
        <w:spacing w:after="60"/>
        <w:rPr>
          <w:sz w:val="22"/>
          <w:szCs w:val="22"/>
        </w:rPr>
      </w:pPr>
      <w:r w:rsidRPr="00270DC1">
        <w:rPr>
          <w:sz w:val="22"/>
          <w:szCs w:val="22"/>
        </w:rPr>
        <w:t>The facility does operate units subject to the NSPS of 40 CFR 60.</w:t>
      </w:r>
    </w:p>
    <w:p w14:paraId="6C86FA23" w14:textId="1B8E4635" w:rsidR="004B06BE" w:rsidRPr="00270DC1" w:rsidRDefault="00FA242C" w:rsidP="0002318E">
      <w:pPr>
        <w:numPr>
          <w:ilvl w:val="0"/>
          <w:numId w:val="3"/>
        </w:numPr>
        <w:spacing w:after="120"/>
        <w:rPr>
          <w:sz w:val="22"/>
          <w:szCs w:val="22"/>
        </w:rPr>
      </w:pPr>
      <w:r w:rsidRPr="00270DC1">
        <w:rPr>
          <w:sz w:val="22"/>
          <w:szCs w:val="22"/>
        </w:rPr>
        <w:t>The facility does operate units subject to the NESHAP of 40 CFR 63.</w:t>
      </w:r>
    </w:p>
    <w:p w14:paraId="39F36048" w14:textId="145F38AD" w:rsidR="00193F10" w:rsidRPr="00D46F5D" w:rsidRDefault="006317C1" w:rsidP="004B06BE">
      <w:pPr>
        <w:spacing w:after="120"/>
        <w:rPr>
          <w:b/>
          <w:bCs/>
          <w:sz w:val="22"/>
          <w:szCs w:val="22"/>
        </w:rPr>
      </w:pPr>
      <w:r>
        <w:rPr>
          <w:b/>
          <w:bCs/>
          <w:sz w:val="22"/>
          <w:szCs w:val="22"/>
        </w:rPr>
        <w:t>1.3</w:t>
      </w:r>
      <w:r>
        <w:rPr>
          <w:b/>
          <w:bCs/>
          <w:sz w:val="22"/>
          <w:szCs w:val="22"/>
        </w:rPr>
        <w:tab/>
      </w:r>
      <w:r>
        <w:rPr>
          <w:b/>
          <w:bCs/>
          <w:sz w:val="22"/>
          <w:szCs w:val="22"/>
        </w:rPr>
        <w:tab/>
      </w:r>
      <w:r w:rsidR="00193F10" w:rsidRPr="00D46F5D">
        <w:rPr>
          <w:b/>
          <w:bCs/>
          <w:sz w:val="22"/>
          <w:szCs w:val="22"/>
        </w:rPr>
        <w:t>Project Description</w:t>
      </w:r>
    </w:p>
    <w:p w14:paraId="4863A9A9" w14:textId="68D09CB0" w:rsidR="006317C1" w:rsidRPr="00D46F5D" w:rsidRDefault="00D46F5D" w:rsidP="00453F40">
      <w:pPr>
        <w:spacing w:before="120" w:after="120"/>
        <w:rPr>
          <w:sz w:val="22"/>
          <w:szCs w:val="22"/>
        </w:rPr>
      </w:pPr>
      <w:r>
        <w:rPr>
          <w:sz w:val="22"/>
          <w:szCs w:val="22"/>
        </w:rPr>
        <w:t>T</w:t>
      </w:r>
      <w:r w:rsidR="00CF1C89" w:rsidRPr="00D46F5D">
        <w:rPr>
          <w:sz w:val="22"/>
          <w:szCs w:val="22"/>
        </w:rPr>
        <w:t>he United States Navy</w:t>
      </w:r>
      <w:r>
        <w:rPr>
          <w:sz w:val="22"/>
          <w:szCs w:val="22"/>
        </w:rPr>
        <w:t xml:space="preserve"> proposes</w:t>
      </w:r>
      <w:r w:rsidR="00B2098F" w:rsidRPr="00D46F5D">
        <w:rPr>
          <w:sz w:val="22"/>
          <w:szCs w:val="22"/>
        </w:rPr>
        <w:t xml:space="preserve"> to </w:t>
      </w:r>
      <w:r w:rsidR="00563290" w:rsidRPr="00D46F5D">
        <w:rPr>
          <w:sz w:val="22"/>
          <w:szCs w:val="22"/>
        </w:rPr>
        <w:t>construct a new abrasive blasting booth.</w:t>
      </w:r>
    </w:p>
    <w:p w14:paraId="437ACE67" w14:textId="50E97FD8" w:rsidR="00453F40" w:rsidRPr="00226079" w:rsidRDefault="003271BE" w:rsidP="00D46F5D">
      <w:pPr>
        <w:spacing w:before="120" w:after="120"/>
        <w:rPr>
          <w:iCs/>
          <w:sz w:val="22"/>
          <w:szCs w:val="22"/>
          <w:highlight w:val="green"/>
        </w:rPr>
      </w:pPr>
      <w:r w:rsidRPr="00B11AC0">
        <w:rPr>
          <w:sz w:val="22"/>
          <w:szCs w:val="22"/>
        </w:rPr>
        <w:t>EU131</w:t>
      </w:r>
      <w:r>
        <w:rPr>
          <w:sz w:val="22"/>
          <w:szCs w:val="22"/>
        </w:rPr>
        <w:t xml:space="preserve"> </w:t>
      </w:r>
      <w:r w:rsidR="00563290" w:rsidRPr="00B11AC0">
        <w:rPr>
          <w:sz w:val="22"/>
          <w:szCs w:val="22"/>
        </w:rPr>
        <w:t xml:space="preserve">will be </w:t>
      </w:r>
      <w:r w:rsidR="00CF1C89" w:rsidRPr="00B11AC0">
        <w:rPr>
          <w:sz w:val="22"/>
          <w:szCs w:val="22"/>
        </w:rPr>
        <w:t xml:space="preserve">located </w:t>
      </w:r>
      <w:r>
        <w:rPr>
          <w:sz w:val="22"/>
          <w:szCs w:val="22"/>
        </w:rPr>
        <w:t xml:space="preserve">in </w:t>
      </w:r>
      <w:r w:rsidRPr="00B11AC0">
        <w:rPr>
          <w:sz w:val="22"/>
          <w:szCs w:val="22"/>
        </w:rPr>
        <w:t>the same building as EU 105</w:t>
      </w:r>
      <w:r>
        <w:rPr>
          <w:sz w:val="22"/>
          <w:szCs w:val="22"/>
        </w:rPr>
        <w:t xml:space="preserve"> </w:t>
      </w:r>
      <w:r w:rsidR="00CF1C89" w:rsidRPr="00B11AC0">
        <w:rPr>
          <w:sz w:val="22"/>
          <w:szCs w:val="22"/>
        </w:rPr>
        <w:t>at the FRCSE Paint Stripping Shop,</w:t>
      </w:r>
      <w:r w:rsidR="00B11AC0" w:rsidRPr="00B11AC0">
        <w:rPr>
          <w:sz w:val="22"/>
          <w:szCs w:val="22"/>
        </w:rPr>
        <w:t xml:space="preserve"> Hangar Building</w:t>
      </w:r>
      <w:r w:rsidR="00CF1C89" w:rsidRPr="00B11AC0">
        <w:rPr>
          <w:sz w:val="22"/>
          <w:szCs w:val="22"/>
        </w:rPr>
        <w:t xml:space="preserve"> </w:t>
      </w:r>
      <w:r w:rsidR="00B11AC0" w:rsidRPr="00B11AC0">
        <w:rPr>
          <w:sz w:val="22"/>
          <w:szCs w:val="22"/>
        </w:rPr>
        <w:t>(</w:t>
      </w:r>
      <w:r w:rsidR="00CF1C89" w:rsidRPr="00B11AC0">
        <w:rPr>
          <w:sz w:val="22"/>
          <w:szCs w:val="22"/>
        </w:rPr>
        <w:t>Bldg</w:t>
      </w:r>
      <w:r w:rsidR="00B11AC0" w:rsidRPr="00B11AC0">
        <w:rPr>
          <w:sz w:val="22"/>
          <w:szCs w:val="22"/>
        </w:rPr>
        <w:t>.)</w:t>
      </w:r>
      <w:r w:rsidR="00CF1C89" w:rsidRPr="00B11AC0">
        <w:rPr>
          <w:sz w:val="22"/>
          <w:szCs w:val="22"/>
        </w:rPr>
        <w:t xml:space="preserve"> 101S.</w:t>
      </w:r>
      <w:r w:rsidR="00563290" w:rsidRPr="00B11AC0">
        <w:rPr>
          <w:sz w:val="22"/>
          <w:szCs w:val="22"/>
        </w:rPr>
        <w:t xml:space="preserve">  </w:t>
      </w:r>
      <w:r w:rsidR="00453F40" w:rsidRPr="00FA7F78">
        <w:rPr>
          <w:iCs/>
          <w:sz w:val="22"/>
          <w:szCs w:val="22"/>
        </w:rPr>
        <w:t>The</w:t>
      </w:r>
      <w:r w:rsidR="00453F40" w:rsidRPr="009F56B8">
        <w:rPr>
          <w:iCs/>
          <w:sz w:val="22"/>
          <w:szCs w:val="22"/>
        </w:rPr>
        <w:t xml:space="preserve"> new abrasive blasting booth dimensions will be 35’ L X 14’ W X 13’ H, and it will be a column bolt blast room with monorail, full floor recovery, and a 50 CF Hopper</w:t>
      </w:r>
      <w:r w:rsidR="0002318E">
        <w:rPr>
          <w:iCs/>
          <w:sz w:val="22"/>
          <w:szCs w:val="22"/>
        </w:rPr>
        <w:t xml:space="preserve"> </w:t>
      </w:r>
      <w:r w:rsidR="00D46F5D">
        <w:rPr>
          <w:iCs/>
          <w:sz w:val="22"/>
          <w:szCs w:val="22"/>
        </w:rPr>
        <w:t>using g</w:t>
      </w:r>
      <w:r w:rsidR="00453F40" w:rsidRPr="009F56B8">
        <w:rPr>
          <w:iCs/>
          <w:sz w:val="22"/>
          <w:szCs w:val="22"/>
        </w:rPr>
        <w:t xml:space="preserve">lass beads </w:t>
      </w:r>
      <w:r w:rsidR="00D46F5D">
        <w:rPr>
          <w:iCs/>
          <w:sz w:val="22"/>
          <w:szCs w:val="22"/>
        </w:rPr>
        <w:t xml:space="preserve">as </w:t>
      </w:r>
      <w:r w:rsidR="00453F40" w:rsidRPr="009F56B8">
        <w:rPr>
          <w:iCs/>
          <w:sz w:val="22"/>
          <w:szCs w:val="22"/>
        </w:rPr>
        <w:t>the</w:t>
      </w:r>
      <w:r w:rsidR="00444CE9">
        <w:rPr>
          <w:iCs/>
          <w:sz w:val="22"/>
          <w:szCs w:val="22"/>
        </w:rPr>
        <w:t xml:space="preserve"> abrasive</w:t>
      </w:r>
      <w:r w:rsidR="00453F40" w:rsidRPr="009F56B8">
        <w:rPr>
          <w:iCs/>
          <w:sz w:val="22"/>
          <w:szCs w:val="22"/>
        </w:rPr>
        <w:t xml:space="preserve"> media used. </w:t>
      </w:r>
      <w:r w:rsidR="00FF303F">
        <w:rPr>
          <w:iCs/>
          <w:sz w:val="22"/>
          <w:szCs w:val="22"/>
        </w:rPr>
        <w:t xml:space="preserve"> </w:t>
      </w:r>
      <w:r w:rsidR="00453F40" w:rsidRPr="009F56B8">
        <w:rPr>
          <w:iCs/>
          <w:sz w:val="22"/>
          <w:szCs w:val="22"/>
        </w:rPr>
        <w:t xml:space="preserve">The operator will direct a nozzle emitting a high-pressure stream of air mixed with glass beads onto the surface of a workpiece to clean it. </w:t>
      </w:r>
      <w:r w:rsidR="00FF303F">
        <w:rPr>
          <w:iCs/>
          <w:sz w:val="22"/>
          <w:szCs w:val="22"/>
        </w:rPr>
        <w:t xml:space="preserve"> </w:t>
      </w:r>
      <w:r w:rsidR="00453F40" w:rsidRPr="009F56B8">
        <w:rPr>
          <w:iCs/>
          <w:sz w:val="22"/>
          <w:szCs w:val="22"/>
        </w:rPr>
        <w:t xml:space="preserve">The workpieces targeted surfaces will </w:t>
      </w:r>
      <w:r w:rsidR="00FF303F" w:rsidRPr="009F56B8">
        <w:rPr>
          <w:iCs/>
          <w:sz w:val="22"/>
          <w:szCs w:val="22"/>
        </w:rPr>
        <w:t>have</w:t>
      </w:r>
      <w:r w:rsidR="00453F40" w:rsidRPr="009F56B8">
        <w:rPr>
          <w:iCs/>
          <w:sz w:val="22"/>
          <w:szCs w:val="22"/>
        </w:rPr>
        <w:t xml:space="preserve"> a low inorganic HAP content</w:t>
      </w:r>
      <w:r w:rsidR="00D46F5D">
        <w:rPr>
          <w:iCs/>
          <w:sz w:val="22"/>
          <w:szCs w:val="22"/>
        </w:rPr>
        <w:t>.</w:t>
      </w:r>
    </w:p>
    <w:p w14:paraId="0E6D6DA8" w14:textId="395C86FE" w:rsidR="00453F40" w:rsidRPr="009F56B8" w:rsidRDefault="00453F40" w:rsidP="00453F40">
      <w:pPr>
        <w:tabs>
          <w:tab w:val="left" w:pos="-720"/>
          <w:tab w:val="left" w:pos="0"/>
          <w:tab w:val="left" w:pos="720"/>
          <w:tab w:val="left" w:pos="1440"/>
          <w:tab w:val="left" w:pos="2160"/>
          <w:tab w:val="left" w:pos="2880"/>
          <w:tab w:val="left" w:pos="4320"/>
          <w:tab w:val="left" w:pos="5040"/>
          <w:tab w:val="left" w:pos="5760"/>
          <w:tab w:val="left" w:pos="6480"/>
          <w:tab w:val="left" w:pos="7200"/>
          <w:tab w:val="left" w:pos="7920"/>
          <w:tab w:val="left" w:pos="8640"/>
        </w:tabs>
        <w:spacing w:before="120" w:after="120" w:line="244" w:lineRule="exact"/>
        <w:rPr>
          <w:iCs/>
          <w:sz w:val="22"/>
          <w:szCs w:val="22"/>
        </w:rPr>
      </w:pPr>
      <w:r w:rsidRPr="009F56B8">
        <w:rPr>
          <w:iCs/>
          <w:sz w:val="22"/>
          <w:szCs w:val="22"/>
        </w:rPr>
        <w:t xml:space="preserve">The facility may conduct the following glass beads recycling process: </w:t>
      </w:r>
      <w:r w:rsidR="00FF303F">
        <w:rPr>
          <w:iCs/>
          <w:sz w:val="22"/>
          <w:szCs w:val="22"/>
        </w:rPr>
        <w:t xml:space="preserve"> </w:t>
      </w:r>
      <w:r w:rsidRPr="009F56B8">
        <w:rPr>
          <w:iCs/>
          <w:sz w:val="22"/>
          <w:szCs w:val="22"/>
        </w:rPr>
        <w:t xml:space="preserve">As the beads impact the surface, they remove contaminants, rust, or paint. </w:t>
      </w:r>
      <w:r w:rsidR="00FF303F">
        <w:rPr>
          <w:iCs/>
          <w:sz w:val="22"/>
          <w:szCs w:val="22"/>
        </w:rPr>
        <w:t xml:space="preserve"> </w:t>
      </w:r>
      <w:r w:rsidRPr="009F56B8">
        <w:rPr>
          <w:iCs/>
          <w:sz w:val="22"/>
          <w:szCs w:val="22"/>
        </w:rPr>
        <w:t xml:space="preserve">The used glass beads then fall to the floor, where it is gathered and </w:t>
      </w:r>
      <w:r w:rsidRPr="009F56B8">
        <w:rPr>
          <w:iCs/>
          <w:sz w:val="22"/>
          <w:szCs w:val="22"/>
        </w:rPr>
        <w:lastRenderedPageBreak/>
        <w:t xml:space="preserve">transported to a recovery system. </w:t>
      </w:r>
      <w:r w:rsidR="00FF303F">
        <w:rPr>
          <w:iCs/>
          <w:sz w:val="22"/>
          <w:szCs w:val="22"/>
        </w:rPr>
        <w:t xml:space="preserve"> </w:t>
      </w:r>
      <w:r w:rsidRPr="009F56B8">
        <w:rPr>
          <w:iCs/>
          <w:sz w:val="22"/>
          <w:szCs w:val="22"/>
        </w:rPr>
        <w:t xml:space="preserve">There, the glass beads pass through a reclaimer that filters out dust, debris, and broken beads, ensuring only clean, reusable glass beads are retained. </w:t>
      </w:r>
      <w:r w:rsidR="00FF303F">
        <w:rPr>
          <w:iCs/>
          <w:sz w:val="22"/>
          <w:szCs w:val="22"/>
        </w:rPr>
        <w:t xml:space="preserve"> </w:t>
      </w:r>
      <w:r w:rsidRPr="009F56B8">
        <w:rPr>
          <w:iCs/>
          <w:sz w:val="22"/>
          <w:szCs w:val="22"/>
        </w:rPr>
        <w:t>These cleaned beads are then stored in a hopper and recirculated back into the blasting system for continued use.</w:t>
      </w:r>
    </w:p>
    <w:p w14:paraId="17148EDD" w14:textId="0666763F" w:rsidR="00453F40" w:rsidRPr="009F56B8" w:rsidRDefault="00453F40" w:rsidP="00453F40">
      <w:pPr>
        <w:tabs>
          <w:tab w:val="left" w:pos="-720"/>
          <w:tab w:val="left" w:pos="0"/>
          <w:tab w:val="left" w:pos="720"/>
          <w:tab w:val="left" w:pos="1440"/>
          <w:tab w:val="left" w:pos="2160"/>
          <w:tab w:val="left" w:pos="2880"/>
          <w:tab w:val="left" w:pos="4320"/>
          <w:tab w:val="left" w:pos="5040"/>
          <w:tab w:val="left" w:pos="5760"/>
          <w:tab w:val="left" w:pos="6480"/>
          <w:tab w:val="left" w:pos="7200"/>
          <w:tab w:val="left" w:pos="7920"/>
          <w:tab w:val="left" w:pos="8640"/>
        </w:tabs>
        <w:spacing w:before="120" w:after="120" w:line="244" w:lineRule="exact"/>
        <w:rPr>
          <w:color w:val="000000" w:themeColor="text1"/>
          <w:sz w:val="22"/>
          <w:szCs w:val="22"/>
        </w:rPr>
      </w:pPr>
      <w:bookmarkStart w:id="10" w:name="_Hlk207882721"/>
      <w:r w:rsidRPr="009F56B8">
        <w:rPr>
          <w:sz w:val="22"/>
          <w:szCs w:val="22"/>
        </w:rPr>
        <w:t>To effectively control emissions of particulate matter (PM) from EU131</w:t>
      </w:r>
      <w:r w:rsidR="0012612E">
        <w:rPr>
          <w:sz w:val="22"/>
          <w:szCs w:val="22"/>
        </w:rPr>
        <w:t xml:space="preserve"> </w:t>
      </w:r>
      <w:r w:rsidRPr="009F56B8">
        <w:rPr>
          <w:sz w:val="22"/>
          <w:szCs w:val="22"/>
        </w:rPr>
        <w:t>two dust collectors will be installed: the Donaldson Torit model DFE 4-16 with a HEPA filter, and the Clemco CDF-4</w:t>
      </w:r>
      <w:r w:rsidR="00D46F5D">
        <w:rPr>
          <w:sz w:val="22"/>
          <w:szCs w:val="22"/>
        </w:rPr>
        <w:t xml:space="preserve"> each with a </w:t>
      </w:r>
      <w:r w:rsidRPr="009F56B8">
        <w:rPr>
          <w:sz w:val="22"/>
          <w:szCs w:val="22"/>
        </w:rPr>
        <w:t>high filtration efficiency</w:t>
      </w:r>
      <w:r w:rsidR="00D46F5D">
        <w:rPr>
          <w:sz w:val="22"/>
          <w:szCs w:val="22"/>
        </w:rPr>
        <w:t xml:space="preserve"> of</w:t>
      </w:r>
      <w:r w:rsidRPr="009F56B8">
        <w:rPr>
          <w:sz w:val="22"/>
          <w:szCs w:val="22"/>
        </w:rPr>
        <w:t xml:space="preserve"> 99.97%.</w:t>
      </w:r>
      <w:r w:rsidR="00FF303F">
        <w:rPr>
          <w:sz w:val="22"/>
          <w:szCs w:val="22"/>
        </w:rPr>
        <w:t xml:space="preserve"> </w:t>
      </w:r>
      <w:r w:rsidRPr="009F56B8">
        <w:rPr>
          <w:sz w:val="22"/>
          <w:szCs w:val="22"/>
        </w:rPr>
        <w:t xml:space="preserve"> The dust collectors will be operated in parallel and will be located outside the building.  The dust collectors</w:t>
      </w:r>
      <w:r w:rsidR="00D46F5D">
        <w:rPr>
          <w:sz w:val="22"/>
          <w:szCs w:val="22"/>
        </w:rPr>
        <w:t xml:space="preserve"> with</w:t>
      </w:r>
      <w:r w:rsidRPr="009F56B8">
        <w:rPr>
          <w:sz w:val="22"/>
          <w:szCs w:val="22"/>
        </w:rPr>
        <w:t xml:space="preserve"> filters and cartridges</w:t>
      </w:r>
      <w:r w:rsidRPr="0012612E">
        <w:rPr>
          <w:sz w:val="22"/>
          <w:szCs w:val="22"/>
        </w:rPr>
        <w:t xml:space="preserve">, </w:t>
      </w:r>
      <w:r w:rsidRPr="00226079">
        <w:rPr>
          <w:sz w:val="22"/>
          <w:szCs w:val="22"/>
        </w:rPr>
        <w:t xml:space="preserve">will be operated, inspected and maintained per the Original Equipment Manufacturers guidelines and recommendations.  </w:t>
      </w:r>
      <w:r w:rsidRPr="00226079">
        <w:rPr>
          <w:color w:val="000000" w:themeColor="text1"/>
          <w:sz w:val="22"/>
          <w:szCs w:val="22"/>
        </w:rPr>
        <w:t xml:space="preserve">There is one existing </w:t>
      </w:r>
      <w:r w:rsidR="00215BED">
        <w:rPr>
          <w:color w:val="000000" w:themeColor="text1"/>
          <w:sz w:val="22"/>
          <w:szCs w:val="22"/>
        </w:rPr>
        <w:t>v</w:t>
      </w:r>
      <w:r w:rsidR="00215BED" w:rsidRPr="00226079">
        <w:rPr>
          <w:color w:val="000000" w:themeColor="text1"/>
          <w:sz w:val="22"/>
          <w:szCs w:val="22"/>
        </w:rPr>
        <w:t xml:space="preserve">ertical </w:t>
      </w:r>
      <w:r w:rsidR="00215BED">
        <w:rPr>
          <w:color w:val="000000" w:themeColor="text1"/>
          <w:sz w:val="22"/>
          <w:szCs w:val="22"/>
        </w:rPr>
        <w:t>s</w:t>
      </w:r>
      <w:r w:rsidR="00215BED" w:rsidRPr="00226079">
        <w:rPr>
          <w:color w:val="000000" w:themeColor="text1"/>
          <w:sz w:val="22"/>
          <w:szCs w:val="22"/>
        </w:rPr>
        <w:t xml:space="preserve">tack </w:t>
      </w:r>
      <w:r w:rsidR="00215BED">
        <w:rPr>
          <w:color w:val="000000" w:themeColor="text1"/>
          <w:sz w:val="22"/>
          <w:szCs w:val="22"/>
        </w:rPr>
        <w:t>on the</w:t>
      </w:r>
      <w:r w:rsidRPr="00226079">
        <w:rPr>
          <w:color w:val="000000" w:themeColor="text1"/>
          <w:sz w:val="22"/>
          <w:szCs w:val="22"/>
        </w:rPr>
        <w:t xml:space="preserve"> roof of Hangar Building 101S.</w:t>
      </w:r>
    </w:p>
    <w:p w14:paraId="19576B75" w14:textId="79BFA550" w:rsidR="009F56B8" w:rsidRDefault="00453F40" w:rsidP="00DD357E">
      <w:pPr>
        <w:autoSpaceDE w:val="0"/>
        <w:autoSpaceDN w:val="0"/>
        <w:adjustRightInd w:val="0"/>
        <w:rPr>
          <w:i/>
          <w:iCs/>
          <w:color w:val="000000" w:themeColor="text1"/>
          <w:sz w:val="22"/>
          <w:szCs w:val="22"/>
        </w:rPr>
      </w:pPr>
      <w:r w:rsidRPr="009F56B8">
        <w:rPr>
          <w:i/>
          <w:iCs/>
          <w:color w:val="000000" w:themeColor="text1"/>
          <w:sz w:val="22"/>
          <w:szCs w:val="22"/>
        </w:rPr>
        <w:t xml:space="preserve">Discharge Type: Vertical. Stack Height: 71 feet.  Exit Diameter: 3.33 feet. Exit Temperature:  75°F.  Actual Volumetric Flow Rate </w:t>
      </w:r>
      <w:r w:rsidR="00552DF4">
        <w:rPr>
          <w:i/>
          <w:iCs/>
          <w:color w:val="000000" w:themeColor="text1"/>
          <w:sz w:val="22"/>
          <w:szCs w:val="22"/>
        </w:rPr>
        <w:t xml:space="preserve">actual cubic feet per minute </w:t>
      </w:r>
      <w:r w:rsidRPr="009F56B8">
        <w:rPr>
          <w:i/>
          <w:iCs/>
          <w:color w:val="000000" w:themeColor="text1"/>
          <w:sz w:val="22"/>
          <w:szCs w:val="22"/>
        </w:rPr>
        <w:t>(</w:t>
      </w:r>
      <w:proofErr w:type="spellStart"/>
      <w:r w:rsidRPr="009F56B8">
        <w:rPr>
          <w:i/>
          <w:iCs/>
          <w:color w:val="000000" w:themeColor="text1"/>
          <w:sz w:val="22"/>
          <w:szCs w:val="22"/>
        </w:rPr>
        <w:t>acfm</w:t>
      </w:r>
      <w:proofErr w:type="spellEnd"/>
      <w:r w:rsidRPr="009F56B8">
        <w:rPr>
          <w:i/>
          <w:iCs/>
          <w:color w:val="000000" w:themeColor="text1"/>
          <w:sz w:val="22"/>
          <w:szCs w:val="22"/>
        </w:rPr>
        <w:t>): 1,600.</w:t>
      </w:r>
      <w:r w:rsidR="00B11AC0">
        <w:rPr>
          <w:i/>
          <w:iCs/>
          <w:color w:val="000000" w:themeColor="text1"/>
          <w:sz w:val="22"/>
          <w:szCs w:val="22"/>
        </w:rPr>
        <w:t xml:space="preserve"> On Hangar Building 101 S</w:t>
      </w:r>
      <w:bookmarkStart w:id="11" w:name="_Hlk207026520"/>
      <w:bookmarkEnd w:id="10"/>
      <w:bookmarkEnd w:id="11"/>
    </w:p>
    <w:p w14:paraId="38326326" w14:textId="77777777" w:rsidR="00E33DFE" w:rsidRDefault="00E33DFE" w:rsidP="00DD357E">
      <w:pPr>
        <w:autoSpaceDE w:val="0"/>
        <w:autoSpaceDN w:val="0"/>
        <w:adjustRightInd w:val="0"/>
      </w:pPr>
    </w:p>
    <w:p w14:paraId="07C6C396" w14:textId="77777777" w:rsidR="000B3E5A" w:rsidRDefault="000B3E5A" w:rsidP="000B3E5A">
      <w:pPr>
        <w:pStyle w:val="BodyText2"/>
        <w:keepNext/>
        <w:widowControl w:val="0"/>
        <w:numPr>
          <w:ilvl w:val="0"/>
          <w:numId w:val="0"/>
        </w:numPr>
        <w:spacing w:before="120"/>
        <w:jc w:val="left"/>
      </w:pPr>
      <w:r w:rsidRPr="00BF4248">
        <w:rPr>
          <w:b/>
          <w:bCs/>
          <w:noProof/>
        </w:rPr>
        <w:drawing>
          <wp:inline distT="0" distB="0" distL="0" distR="0" wp14:anchorId="3CC16B92" wp14:editId="377C3128">
            <wp:extent cx="5338405" cy="3036218"/>
            <wp:effectExtent l="0" t="0" r="0" b="0"/>
            <wp:docPr id="688176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45931" cy="3040498"/>
                    </a:xfrm>
                    <a:prstGeom prst="rect">
                      <a:avLst/>
                    </a:prstGeom>
                    <a:noFill/>
                    <a:ln>
                      <a:noFill/>
                    </a:ln>
                  </pic:spPr>
                </pic:pic>
              </a:graphicData>
            </a:graphic>
          </wp:inline>
        </w:drawing>
      </w:r>
    </w:p>
    <w:p w14:paraId="3600170C" w14:textId="3050642E" w:rsidR="000B3E5A" w:rsidRPr="000B3E5A" w:rsidRDefault="000B3E5A" w:rsidP="0014290C">
      <w:pPr>
        <w:pStyle w:val="Caption"/>
        <w:ind w:left="2700" w:firstLine="360"/>
        <w:rPr>
          <w:b/>
          <w:bCs/>
          <w:i w:val="0"/>
          <w:iCs w:val="0"/>
          <w:color w:val="auto"/>
          <w:sz w:val="24"/>
          <w:szCs w:val="24"/>
        </w:rPr>
      </w:pPr>
      <w:r w:rsidRPr="000B3E5A">
        <w:rPr>
          <w:b/>
          <w:bCs/>
          <w:i w:val="0"/>
          <w:iCs w:val="0"/>
          <w:color w:val="auto"/>
          <w:sz w:val="24"/>
          <w:szCs w:val="24"/>
        </w:rPr>
        <w:t>Figure 4</w:t>
      </w:r>
      <w:r w:rsidR="0014290C">
        <w:rPr>
          <w:b/>
          <w:bCs/>
          <w:i w:val="0"/>
          <w:iCs w:val="0"/>
          <w:color w:val="auto"/>
          <w:sz w:val="24"/>
          <w:szCs w:val="24"/>
        </w:rPr>
        <w:t xml:space="preserve">. </w:t>
      </w:r>
      <w:r w:rsidRPr="000B3E5A">
        <w:rPr>
          <w:b/>
          <w:bCs/>
          <w:i w:val="0"/>
          <w:iCs w:val="0"/>
          <w:color w:val="auto"/>
          <w:sz w:val="24"/>
          <w:szCs w:val="24"/>
        </w:rPr>
        <w:t xml:space="preserve"> Process Flow</w:t>
      </w:r>
    </w:p>
    <w:p w14:paraId="3967E245" w14:textId="77777777" w:rsidR="00A66A0E" w:rsidRDefault="00A66A0E">
      <w:pPr>
        <w:rPr>
          <w:b/>
          <w:bCs/>
          <w:sz w:val="22"/>
        </w:rPr>
      </w:pPr>
      <w:r>
        <w:rPr>
          <w:b/>
          <w:bCs/>
        </w:rPr>
        <w:br w:type="page"/>
      </w:r>
    </w:p>
    <w:p w14:paraId="39F3605A" w14:textId="22307E3E" w:rsidR="00FA242C" w:rsidRDefault="00460DA5" w:rsidP="00FA242C">
      <w:pPr>
        <w:pStyle w:val="BodyText2"/>
        <w:widowControl w:val="0"/>
        <w:numPr>
          <w:ilvl w:val="0"/>
          <w:numId w:val="0"/>
        </w:numPr>
        <w:spacing w:before="120"/>
        <w:jc w:val="left"/>
        <w:rPr>
          <w:b/>
          <w:bCs/>
          <w:szCs w:val="22"/>
        </w:rPr>
      </w:pPr>
      <w:r>
        <w:rPr>
          <w:b/>
          <w:bCs/>
        </w:rPr>
        <w:lastRenderedPageBreak/>
        <w:t>Table 1 shows t</w:t>
      </w:r>
      <w:r w:rsidR="00FA242C" w:rsidRPr="00BE6CA9">
        <w:rPr>
          <w:b/>
          <w:bCs/>
          <w:szCs w:val="22"/>
        </w:rPr>
        <w:t>he following new emission unit will be added by this project.</w:t>
      </w:r>
    </w:p>
    <w:p w14:paraId="42FCB15E" w14:textId="273C2045" w:rsidR="00460DA5" w:rsidRPr="00BE6CA9" w:rsidRDefault="00460DA5" w:rsidP="0012612E">
      <w:pPr>
        <w:pStyle w:val="BodyText2"/>
        <w:widowControl w:val="0"/>
        <w:numPr>
          <w:ilvl w:val="0"/>
          <w:numId w:val="0"/>
        </w:numPr>
        <w:spacing w:before="120"/>
        <w:jc w:val="center"/>
        <w:rPr>
          <w:b/>
          <w:bCs/>
          <w:szCs w:val="22"/>
        </w:rPr>
      </w:pPr>
      <w:r>
        <w:rPr>
          <w:b/>
          <w:bCs/>
          <w:szCs w:val="22"/>
        </w:rPr>
        <w:t>TABLE 1. List of New Emission Units</w:t>
      </w:r>
    </w:p>
    <w:tbl>
      <w:tblPr>
        <w:tblW w:w="0" w:type="auto"/>
        <w:tblInd w:w="1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top w:w="43" w:type="dxa"/>
          <w:left w:w="72" w:type="dxa"/>
          <w:bottom w:w="43" w:type="dxa"/>
          <w:right w:w="72" w:type="dxa"/>
        </w:tblCellMar>
        <w:tblLook w:val="01E0" w:firstRow="1" w:lastRow="1" w:firstColumn="1" w:lastColumn="1" w:noHBand="0" w:noVBand="0"/>
      </w:tblPr>
      <w:tblGrid>
        <w:gridCol w:w="1036"/>
        <w:gridCol w:w="8899"/>
      </w:tblGrid>
      <w:tr w:rsidR="00FA242C" w:rsidRPr="000616EB" w14:paraId="39F3605D" w14:textId="77777777" w:rsidTr="00226079">
        <w:trPr>
          <w:tblHeader/>
        </w:trPr>
        <w:tc>
          <w:tcPr>
            <w:tcW w:w="1036" w:type="dxa"/>
            <w:tcBorders>
              <w:bottom w:val="single" w:sz="12" w:space="0" w:color="auto"/>
            </w:tcBorders>
          </w:tcPr>
          <w:p w14:paraId="39F3605B" w14:textId="77777777" w:rsidR="00FA242C" w:rsidRPr="00E90AE3" w:rsidRDefault="00FA242C" w:rsidP="0021496B">
            <w:pPr>
              <w:pStyle w:val="BodyText2"/>
              <w:widowControl w:val="0"/>
              <w:numPr>
                <w:ilvl w:val="0"/>
                <w:numId w:val="0"/>
              </w:numPr>
              <w:spacing w:after="0"/>
              <w:jc w:val="center"/>
              <w:rPr>
                <w:b/>
                <w:sz w:val="20"/>
              </w:rPr>
            </w:pPr>
            <w:r>
              <w:rPr>
                <w:b/>
                <w:sz w:val="20"/>
              </w:rPr>
              <w:t>EU</w:t>
            </w:r>
            <w:r w:rsidRPr="00E90AE3">
              <w:rPr>
                <w:b/>
                <w:sz w:val="20"/>
              </w:rPr>
              <w:t xml:space="preserve"> No.</w:t>
            </w:r>
          </w:p>
        </w:tc>
        <w:tc>
          <w:tcPr>
            <w:tcW w:w="8899" w:type="dxa"/>
            <w:tcBorders>
              <w:bottom w:val="single" w:sz="12" w:space="0" w:color="auto"/>
            </w:tcBorders>
          </w:tcPr>
          <w:p w14:paraId="39F3605C" w14:textId="77777777" w:rsidR="00FA242C" w:rsidRPr="00E90AE3" w:rsidRDefault="00FA242C" w:rsidP="0021496B">
            <w:pPr>
              <w:pStyle w:val="BodyText2"/>
              <w:widowControl w:val="0"/>
              <w:numPr>
                <w:ilvl w:val="0"/>
                <w:numId w:val="0"/>
              </w:numPr>
              <w:spacing w:after="0"/>
              <w:jc w:val="left"/>
              <w:rPr>
                <w:b/>
                <w:sz w:val="20"/>
              </w:rPr>
            </w:pPr>
            <w:r w:rsidRPr="00E90AE3">
              <w:rPr>
                <w:b/>
                <w:sz w:val="20"/>
              </w:rPr>
              <w:t>Description</w:t>
            </w:r>
          </w:p>
        </w:tc>
      </w:tr>
      <w:tr w:rsidR="00FA242C" w:rsidRPr="000616EB" w14:paraId="39F36060" w14:textId="77777777" w:rsidTr="00226079">
        <w:tc>
          <w:tcPr>
            <w:tcW w:w="1036" w:type="dxa"/>
            <w:tcBorders>
              <w:bottom w:val="single" w:sz="8" w:space="0" w:color="auto"/>
            </w:tcBorders>
          </w:tcPr>
          <w:p w14:paraId="39F3605E" w14:textId="1A486AE5" w:rsidR="00FA242C" w:rsidRPr="00BC26DE" w:rsidRDefault="00697ADA" w:rsidP="0021496B">
            <w:pPr>
              <w:pStyle w:val="BodyText2"/>
              <w:widowControl w:val="0"/>
              <w:numPr>
                <w:ilvl w:val="0"/>
                <w:numId w:val="0"/>
              </w:numPr>
              <w:spacing w:after="0"/>
              <w:jc w:val="center"/>
              <w:rPr>
                <w:sz w:val="20"/>
              </w:rPr>
            </w:pPr>
            <w:r w:rsidRPr="00BC26DE">
              <w:rPr>
                <w:sz w:val="20"/>
              </w:rPr>
              <w:t>EU</w:t>
            </w:r>
            <w:r w:rsidR="0078531F" w:rsidRPr="00BC26DE">
              <w:rPr>
                <w:sz w:val="20"/>
              </w:rPr>
              <w:t>13</w:t>
            </w:r>
            <w:r w:rsidR="00344050" w:rsidRPr="00BC26DE">
              <w:rPr>
                <w:sz w:val="20"/>
              </w:rPr>
              <w:t>1</w:t>
            </w:r>
          </w:p>
        </w:tc>
        <w:tc>
          <w:tcPr>
            <w:tcW w:w="8899" w:type="dxa"/>
            <w:tcBorders>
              <w:bottom w:val="single" w:sz="8" w:space="0" w:color="auto"/>
            </w:tcBorders>
          </w:tcPr>
          <w:p w14:paraId="1ADB0220" w14:textId="5C448974" w:rsidR="00FA7F78" w:rsidRPr="00BC26DE" w:rsidRDefault="002C04F0" w:rsidP="0021496B">
            <w:pPr>
              <w:pStyle w:val="BodyText2"/>
              <w:widowControl w:val="0"/>
              <w:numPr>
                <w:ilvl w:val="0"/>
                <w:numId w:val="0"/>
              </w:numPr>
              <w:spacing w:after="0"/>
              <w:jc w:val="left"/>
            </w:pPr>
            <w:r w:rsidRPr="00BC26DE">
              <w:t>Abrasive Blasting Booth</w:t>
            </w:r>
            <w:r w:rsidR="00A66A0E" w:rsidRPr="005377FC">
              <w:rPr>
                <w:iCs/>
                <w:szCs w:val="22"/>
              </w:rPr>
              <w:t xml:space="preserve">, </w:t>
            </w:r>
            <w:r w:rsidR="00A66A0E" w:rsidRPr="005D073E">
              <w:rPr>
                <w:iCs/>
                <w:szCs w:val="22"/>
              </w:rPr>
              <w:t>Hangar</w:t>
            </w:r>
            <w:r w:rsidR="00A66A0E">
              <w:rPr>
                <w:iCs/>
                <w:szCs w:val="22"/>
              </w:rPr>
              <w:t xml:space="preserve"> Building (Bldg.),</w:t>
            </w:r>
            <w:r w:rsidR="00A66A0E" w:rsidRPr="005D073E">
              <w:rPr>
                <w:iCs/>
                <w:szCs w:val="22"/>
              </w:rPr>
              <w:t xml:space="preserve"> 101S</w:t>
            </w:r>
          </w:p>
          <w:p w14:paraId="39F3605F" w14:textId="0E51EE31" w:rsidR="00FA242C" w:rsidRPr="00BC26DE" w:rsidRDefault="00FA242C" w:rsidP="0021496B">
            <w:pPr>
              <w:pStyle w:val="BodyText2"/>
              <w:widowControl w:val="0"/>
              <w:numPr>
                <w:ilvl w:val="0"/>
                <w:numId w:val="0"/>
              </w:numPr>
              <w:spacing w:after="0"/>
              <w:jc w:val="left"/>
              <w:rPr>
                <w:sz w:val="20"/>
              </w:rPr>
            </w:pPr>
          </w:p>
        </w:tc>
      </w:tr>
    </w:tbl>
    <w:p w14:paraId="39F3606A" w14:textId="4148F05F" w:rsidR="001C4E37" w:rsidRPr="00BF4248" w:rsidRDefault="001C4E37" w:rsidP="008608A3">
      <w:pPr>
        <w:pStyle w:val="BodyText2"/>
        <w:numPr>
          <w:ilvl w:val="0"/>
          <w:numId w:val="0"/>
        </w:numPr>
        <w:spacing w:before="120"/>
        <w:jc w:val="left"/>
        <w:rPr>
          <w:b/>
          <w:bCs/>
        </w:rPr>
      </w:pPr>
      <w:bookmarkStart w:id="12" w:name="_Hlk210815771"/>
      <w:r w:rsidRPr="00BF4248">
        <w:rPr>
          <w:b/>
          <w:bCs/>
        </w:rPr>
        <w:t>Processing Schedule</w:t>
      </w:r>
    </w:p>
    <w:p w14:paraId="39F3606B" w14:textId="41DC1039" w:rsidR="001C4E37" w:rsidRPr="00BF4248" w:rsidRDefault="006E47E4" w:rsidP="008608A3">
      <w:pPr>
        <w:pStyle w:val="BodyText"/>
        <w:numPr>
          <w:ilvl w:val="12"/>
          <w:numId w:val="0"/>
        </w:numPr>
        <w:tabs>
          <w:tab w:val="left" w:pos="990"/>
        </w:tabs>
        <w:spacing w:after="60"/>
        <w:rPr>
          <w:sz w:val="22"/>
        </w:rPr>
      </w:pPr>
      <w:r w:rsidRPr="00BF4248">
        <w:rPr>
          <w:sz w:val="22"/>
        </w:rPr>
        <w:t>May 12, 2025</w:t>
      </w:r>
      <w:r w:rsidR="0014290C">
        <w:rPr>
          <w:sz w:val="22"/>
        </w:rPr>
        <w:t xml:space="preserve">  </w:t>
      </w:r>
      <w:r w:rsidR="001C4E37" w:rsidRPr="00BF4248">
        <w:rPr>
          <w:sz w:val="22"/>
        </w:rPr>
        <w:t>Received the application for a minor source air pollution construction permit.</w:t>
      </w:r>
    </w:p>
    <w:p w14:paraId="39F3606C" w14:textId="6AC02AEB" w:rsidR="001C4E37" w:rsidRPr="00BF4248" w:rsidRDefault="006E47E4" w:rsidP="008608A3">
      <w:pPr>
        <w:pStyle w:val="BodyText"/>
        <w:numPr>
          <w:ilvl w:val="12"/>
          <w:numId w:val="0"/>
        </w:numPr>
        <w:tabs>
          <w:tab w:val="left" w:pos="990"/>
        </w:tabs>
        <w:spacing w:after="60"/>
        <w:rPr>
          <w:sz w:val="22"/>
        </w:rPr>
      </w:pPr>
      <w:r w:rsidRPr="00BF4248">
        <w:rPr>
          <w:sz w:val="22"/>
        </w:rPr>
        <w:t>May 29, 2025</w:t>
      </w:r>
      <w:r w:rsidR="0014290C">
        <w:rPr>
          <w:sz w:val="22"/>
        </w:rPr>
        <w:t xml:space="preserve">  </w:t>
      </w:r>
      <w:r w:rsidR="001D1649" w:rsidRPr="00BF4248">
        <w:rPr>
          <w:sz w:val="22"/>
        </w:rPr>
        <w:t>R</w:t>
      </w:r>
      <w:r w:rsidR="001C4E37" w:rsidRPr="00BF4248">
        <w:rPr>
          <w:sz w:val="22"/>
        </w:rPr>
        <w:t>equested additional information.</w:t>
      </w:r>
    </w:p>
    <w:p w14:paraId="39F3606D" w14:textId="483B4D66" w:rsidR="001C4E37" w:rsidRDefault="00366094" w:rsidP="008608A3">
      <w:pPr>
        <w:pStyle w:val="BodyText"/>
        <w:numPr>
          <w:ilvl w:val="12"/>
          <w:numId w:val="0"/>
        </w:numPr>
        <w:tabs>
          <w:tab w:val="left" w:pos="990"/>
        </w:tabs>
        <w:rPr>
          <w:sz w:val="22"/>
        </w:rPr>
      </w:pPr>
      <w:r w:rsidRPr="00BF4248">
        <w:rPr>
          <w:sz w:val="22"/>
        </w:rPr>
        <w:t xml:space="preserve">August 22, 2025  </w:t>
      </w:r>
      <w:r w:rsidR="001D1649" w:rsidRPr="00BF4248">
        <w:rPr>
          <w:sz w:val="22"/>
        </w:rPr>
        <w:t>R</w:t>
      </w:r>
      <w:r w:rsidR="001C4E37" w:rsidRPr="00BF4248">
        <w:rPr>
          <w:sz w:val="22"/>
        </w:rPr>
        <w:t xml:space="preserve">eceived additional information; </w:t>
      </w:r>
    </w:p>
    <w:p w14:paraId="744D6812" w14:textId="1DAA1138" w:rsidR="00BC26DE" w:rsidRDefault="007C2907" w:rsidP="008608A3">
      <w:pPr>
        <w:pStyle w:val="BodyText"/>
        <w:numPr>
          <w:ilvl w:val="12"/>
          <w:numId w:val="0"/>
        </w:numPr>
        <w:tabs>
          <w:tab w:val="left" w:pos="990"/>
        </w:tabs>
        <w:rPr>
          <w:sz w:val="22"/>
        </w:rPr>
      </w:pPr>
      <w:r w:rsidRPr="007C2907">
        <w:rPr>
          <w:sz w:val="22"/>
        </w:rPr>
        <w:t xml:space="preserve">September 19, </w:t>
      </w:r>
      <w:r w:rsidR="00BC26DE" w:rsidRPr="007C2907">
        <w:rPr>
          <w:sz w:val="22"/>
        </w:rPr>
        <w:t>2025  Received supplemental information to the August 22, 2025 submittal; application complete</w:t>
      </w:r>
      <w:r w:rsidR="00A66A0E">
        <w:rPr>
          <w:sz w:val="22"/>
        </w:rPr>
        <w:t>.</w:t>
      </w:r>
      <w:bookmarkEnd w:id="12"/>
    </w:p>
    <w:p w14:paraId="39F3606E" w14:textId="28686024" w:rsidR="00193F10" w:rsidRPr="00F35E3F" w:rsidRDefault="00F35E3F" w:rsidP="00F35E3F">
      <w:pPr>
        <w:pStyle w:val="ListParagraph"/>
        <w:numPr>
          <w:ilvl w:val="0"/>
          <w:numId w:val="13"/>
        </w:numPr>
        <w:spacing w:after="120"/>
        <w:rPr>
          <w:b/>
          <w:caps/>
          <w:sz w:val="22"/>
        </w:rPr>
      </w:pPr>
      <w:r>
        <w:rPr>
          <w:b/>
          <w:caps/>
          <w:sz w:val="22"/>
        </w:rPr>
        <w:t>P</w:t>
      </w:r>
      <w:r w:rsidR="00D51D78" w:rsidRPr="00F35E3F">
        <w:rPr>
          <w:b/>
          <w:caps/>
          <w:sz w:val="22"/>
        </w:rPr>
        <w:t>SD Applicability</w:t>
      </w:r>
    </w:p>
    <w:p w14:paraId="39F36070" w14:textId="77777777" w:rsidR="00D51D78" w:rsidRPr="00874A04" w:rsidRDefault="00D51D78" w:rsidP="008608A3">
      <w:pPr>
        <w:pStyle w:val="BodyText"/>
        <w:widowControl w:val="0"/>
        <w:rPr>
          <w:b/>
          <w:sz w:val="22"/>
        </w:rPr>
      </w:pPr>
      <w:bookmarkStart w:id="13" w:name="_Hlk200007532"/>
      <w:r w:rsidRPr="00874A04">
        <w:rPr>
          <w:b/>
          <w:sz w:val="22"/>
        </w:rPr>
        <w:t>General PSD Applicability</w:t>
      </w:r>
    </w:p>
    <w:p w14:paraId="39F36071" w14:textId="77777777" w:rsidR="004D1D9F" w:rsidRDefault="006B6EFE" w:rsidP="008608A3">
      <w:pPr>
        <w:pStyle w:val="BodyText"/>
        <w:widowControl w:val="0"/>
        <w:rPr>
          <w:sz w:val="22"/>
        </w:rPr>
      </w:pPr>
      <w:r w:rsidRPr="00874A04">
        <w:rPr>
          <w:sz w:val="22"/>
        </w:rPr>
        <w:t>For areas currently in attainment with the AAQS or areas otherwise designated as unclassifiable, t</w:t>
      </w:r>
      <w:r w:rsidR="00D51D78" w:rsidRPr="00874A04">
        <w:rPr>
          <w:sz w:val="22"/>
        </w:rPr>
        <w:t>he Department regulates major stationary sources of air pollution in accordance with Florida’s PSD preconstruction review program as defined in Rule 62-212.400, F.A.C.</w:t>
      </w:r>
      <w:r w:rsidR="00BC5729" w:rsidRPr="00874A04">
        <w:rPr>
          <w:sz w:val="22"/>
        </w:rPr>
        <w:t xml:space="preserve">  Under preconstruction review, the Department first must determine if a project is subject to the PSD requirements (“PSD applicability review”) and, if so, must conduct a PSD preconstruction review.  </w:t>
      </w:r>
      <w:r w:rsidR="00D51D78" w:rsidRPr="00874A04">
        <w:rPr>
          <w:sz w:val="22"/>
        </w:rPr>
        <w:t xml:space="preserve">A PSD applicability review is required </w:t>
      </w:r>
      <w:r w:rsidR="00BC5729" w:rsidRPr="00874A04">
        <w:rPr>
          <w:sz w:val="22"/>
        </w:rPr>
        <w:t xml:space="preserve">for projects at new and existing major stationary sources.  </w:t>
      </w:r>
      <w:r w:rsidRPr="00874A04">
        <w:rPr>
          <w:sz w:val="22"/>
        </w:rPr>
        <w:t xml:space="preserve">In addition, proposed projects at existing minor sources are subject to a PSD applicability review to determine whether potential emissions </w:t>
      </w:r>
      <w:r w:rsidRPr="00874A04">
        <w:rPr>
          <w:i/>
          <w:sz w:val="22"/>
        </w:rPr>
        <w:t>from the proposed project itself</w:t>
      </w:r>
      <w:r w:rsidRPr="00874A04">
        <w:rPr>
          <w:sz w:val="22"/>
        </w:rPr>
        <w:t xml:space="preserve"> will exceed the PSD major stationary source thresholds.  </w:t>
      </w:r>
      <w:r w:rsidR="00D51D78" w:rsidRPr="00874A04">
        <w:rPr>
          <w:sz w:val="22"/>
        </w:rPr>
        <w:t>A facility is considered a major stationary source with respect to PSD if it emits or has the potential to emit:</w:t>
      </w:r>
    </w:p>
    <w:p w14:paraId="39F36072" w14:textId="77777777" w:rsidR="004D1D9F" w:rsidRPr="00874A04" w:rsidRDefault="00D51D78" w:rsidP="008608A3">
      <w:pPr>
        <w:pStyle w:val="BodyText"/>
        <w:widowControl w:val="0"/>
        <w:numPr>
          <w:ilvl w:val="0"/>
          <w:numId w:val="5"/>
        </w:numPr>
        <w:rPr>
          <w:sz w:val="22"/>
        </w:rPr>
      </w:pPr>
      <w:r w:rsidRPr="00874A04">
        <w:rPr>
          <w:sz w:val="22"/>
        </w:rPr>
        <w:t>250 tons per year or more</w:t>
      </w:r>
      <w:r w:rsidR="004414F2" w:rsidRPr="00874A04">
        <w:rPr>
          <w:sz w:val="22"/>
        </w:rPr>
        <w:t xml:space="preserve"> of any regulated air pollutant;</w:t>
      </w:r>
      <w:r w:rsidRPr="00874A04">
        <w:rPr>
          <w:sz w:val="22"/>
        </w:rPr>
        <w:t xml:space="preserve"> </w:t>
      </w:r>
      <w:r w:rsidR="002A28C2" w:rsidRPr="00874A04">
        <w:rPr>
          <w:sz w:val="22"/>
        </w:rPr>
        <w:t>or</w:t>
      </w:r>
    </w:p>
    <w:p w14:paraId="39F36073" w14:textId="77777777" w:rsidR="004D1D9F" w:rsidRPr="00872A72" w:rsidRDefault="00D51D78" w:rsidP="008608A3">
      <w:pPr>
        <w:pStyle w:val="BodyText"/>
        <w:widowControl w:val="0"/>
        <w:numPr>
          <w:ilvl w:val="0"/>
          <w:numId w:val="5"/>
        </w:numPr>
        <w:rPr>
          <w:sz w:val="22"/>
        </w:rPr>
      </w:pPr>
      <w:r w:rsidRPr="00874A04">
        <w:rPr>
          <w:sz w:val="22"/>
        </w:rPr>
        <w:t>100 tons per year or more of any regulated air pollutant and the facili</w:t>
      </w:r>
      <w:r w:rsidR="00A938D5" w:rsidRPr="00874A04">
        <w:rPr>
          <w:sz w:val="22"/>
        </w:rPr>
        <w:t xml:space="preserve">ty belongs to one of the </w:t>
      </w:r>
      <w:r w:rsidR="004D1D9F" w:rsidRPr="00874A04">
        <w:rPr>
          <w:sz w:val="22"/>
        </w:rPr>
        <w:t xml:space="preserve">following </w:t>
      </w:r>
      <w:r w:rsidR="00A938D5" w:rsidRPr="00874A04">
        <w:rPr>
          <w:sz w:val="22"/>
        </w:rPr>
        <w:t>28 PSD-</w:t>
      </w:r>
      <w:r w:rsidRPr="00874A04">
        <w:rPr>
          <w:sz w:val="22"/>
        </w:rPr>
        <w:t>major facility categories</w:t>
      </w:r>
      <w:r w:rsidR="004D1D9F" w:rsidRPr="00874A04">
        <w:rPr>
          <w:sz w:val="22"/>
        </w:rPr>
        <w:t xml:space="preserve">:  </w:t>
      </w:r>
      <w:r w:rsidR="002A28C2" w:rsidRPr="00874A04">
        <w:rPr>
          <w:sz w:val="22"/>
          <w:szCs w:val="22"/>
        </w:rPr>
        <w:t xml:space="preserve">fossil fuel-fired steam electric plants of more than 250 million British thermal units per hour heat input, coal cleaning plants (with thermal dryers), </w:t>
      </w:r>
      <w:r w:rsidR="002F0E6E" w:rsidRPr="00874A04">
        <w:rPr>
          <w:sz w:val="22"/>
          <w:szCs w:val="22"/>
        </w:rPr>
        <w:t>Kraft</w:t>
      </w:r>
      <w:r w:rsidR="002A28C2" w:rsidRPr="00874A04">
        <w:rPr>
          <w:sz w:val="22"/>
          <w:szCs w:val="22"/>
        </w:rPr>
        <w:t xml:space="preserve"> pulp mills, </w:t>
      </w:r>
      <w:r w:rsidR="00266F16" w:rsidRPr="00874A04">
        <w:rPr>
          <w:sz w:val="22"/>
          <w:szCs w:val="22"/>
        </w:rPr>
        <w:t>Portland</w:t>
      </w:r>
      <w:r w:rsidR="002A28C2" w:rsidRPr="00874A04">
        <w:rPr>
          <w:sz w:val="22"/>
          <w:szCs w:val="22"/>
        </w:rPr>
        <w:t xml:space="preserve"> cement plants, primary zinc smelters, iron and steel mill plants, primary aluminum ore reduction plants, primary copper smelters, municipal incinerators capable of charging more than 250 tons of refuse per day, hydrofluoric, sulfuric, and nitric acid plants, petroleum refineries, lime plants, phosphate rock processing plants, coke oven batteries, sulfur recovery plants, carbon black plants (furnace process), primary lead smelters, fuel conversion plants, sintering plants, secondary metal production plants, chemical process plants, fossil fuel boilers (or combinations thereof) totaling more than 250 million British thermal units per hour heat input, petroleum storage and transfer units with a total storage capacity exceeding 300,000 barrels, taconite ore processing plants, glass fiber processing plants and charcoal production plants.</w:t>
      </w:r>
    </w:p>
    <w:p w14:paraId="39F36074" w14:textId="77777777" w:rsidR="00686486" w:rsidRPr="00874A04" w:rsidRDefault="004D1D9F" w:rsidP="008608A3">
      <w:pPr>
        <w:pStyle w:val="BodyText"/>
        <w:rPr>
          <w:sz w:val="22"/>
          <w:szCs w:val="22"/>
        </w:rPr>
      </w:pPr>
      <w:r w:rsidRPr="00874A04">
        <w:rPr>
          <w:sz w:val="22"/>
          <w:szCs w:val="22"/>
        </w:rPr>
        <w:t xml:space="preserve">Once it is determined that a project is subject to PSD preconstruction review, the project emissions are compared to the “significant emission rates” </w:t>
      </w:r>
      <w:r w:rsidRPr="00BF4248">
        <w:rPr>
          <w:sz w:val="22"/>
          <w:szCs w:val="22"/>
        </w:rPr>
        <w:t>defined in Rule 62-210.200, F.A.C. for the following pollutants:  carbon monoxide (CO); nitrogen oxides (NO</w:t>
      </w:r>
      <w:r w:rsidRPr="00BF4248">
        <w:rPr>
          <w:sz w:val="22"/>
          <w:szCs w:val="22"/>
          <w:vertAlign w:val="subscript"/>
        </w:rPr>
        <w:t>X</w:t>
      </w:r>
      <w:r w:rsidRPr="00BF4248">
        <w:rPr>
          <w:sz w:val="22"/>
          <w:szCs w:val="22"/>
        </w:rPr>
        <w:t>); sulfur dioxide (SO</w:t>
      </w:r>
      <w:r w:rsidRPr="00BF4248">
        <w:rPr>
          <w:sz w:val="22"/>
          <w:szCs w:val="22"/>
          <w:vertAlign w:val="subscript"/>
        </w:rPr>
        <w:t>2</w:t>
      </w:r>
      <w:r w:rsidRPr="00BF4248">
        <w:rPr>
          <w:sz w:val="22"/>
          <w:szCs w:val="22"/>
        </w:rPr>
        <w:t>); particulate matter (PM); particulate matter with a mean particle diameter of 10 microns or less (PM</w:t>
      </w:r>
      <w:r w:rsidRPr="00BF4248">
        <w:rPr>
          <w:sz w:val="22"/>
          <w:szCs w:val="22"/>
          <w:vertAlign w:val="subscript"/>
        </w:rPr>
        <w:t>10</w:t>
      </w:r>
      <w:r w:rsidRPr="00BF4248">
        <w:rPr>
          <w:sz w:val="22"/>
          <w:szCs w:val="22"/>
        </w:rPr>
        <w:t xml:space="preserve">); </w:t>
      </w:r>
      <w:r w:rsidR="00A71F91" w:rsidRPr="00BF4248">
        <w:rPr>
          <w:sz w:val="22"/>
          <w:szCs w:val="22"/>
        </w:rPr>
        <w:t>particulate matter with a mean particle diameter of</w:t>
      </w:r>
      <w:r w:rsidR="00A71F91" w:rsidRPr="00874A04">
        <w:rPr>
          <w:sz w:val="22"/>
          <w:szCs w:val="22"/>
        </w:rPr>
        <w:t xml:space="preserve"> 2.5 microns or less (PM</w:t>
      </w:r>
      <w:r w:rsidR="00A71F91" w:rsidRPr="00874A04">
        <w:rPr>
          <w:sz w:val="22"/>
          <w:szCs w:val="22"/>
          <w:vertAlign w:val="subscript"/>
        </w:rPr>
        <w:t>2.5</w:t>
      </w:r>
      <w:r w:rsidR="00A71F91" w:rsidRPr="00874A04">
        <w:rPr>
          <w:sz w:val="22"/>
          <w:szCs w:val="22"/>
        </w:rPr>
        <w:t xml:space="preserve">); </w:t>
      </w:r>
      <w:r w:rsidRPr="00874A04">
        <w:rPr>
          <w:sz w:val="22"/>
          <w:szCs w:val="22"/>
        </w:rPr>
        <w:t>volatile organ</w:t>
      </w:r>
      <w:r w:rsidR="001D1649" w:rsidRPr="00874A04">
        <w:rPr>
          <w:sz w:val="22"/>
          <w:szCs w:val="22"/>
        </w:rPr>
        <w:t>ic compounds (VOC); lead (Pb); f</w:t>
      </w:r>
      <w:r w:rsidRPr="00874A04">
        <w:rPr>
          <w:sz w:val="22"/>
          <w:szCs w:val="22"/>
        </w:rPr>
        <w:t>luorides (F); sulfuric acid mist (SAM); hydrogen sulfide (H</w:t>
      </w:r>
      <w:r w:rsidRPr="00874A04">
        <w:rPr>
          <w:sz w:val="22"/>
          <w:szCs w:val="22"/>
          <w:vertAlign w:val="subscript"/>
        </w:rPr>
        <w:t>2</w:t>
      </w:r>
      <w:r w:rsidRPr="00874A04">
        <w:rPr>
          <w:sz w:val="22"/>
          <w:szCs w:val="22"/>
        </w:rPr>
        <w:t>S); total reduced sulfur (TRS), including H</w:t>
      </w:r>
      <w:r w:rsidRPr="00874A04">
        <w:rPr>
          <w:sz w:val="22"/>
          <w:szCs w:val="22"/>
          <w:vertAlign w:val="subscript"/>
        </w:rPr>
        <w:t>2</w:t>
      </w:r>
      <w:r w:rsidRPr="00874A04">
        <w:rPr>
          <w:sz w:val="22"/>
          <w:szCs w:val="22"/>
        </w:rPr>
        <w:t>S; reduced sulfur compounds, including H</w:t>
      </w:r>
      <w:r w:rsidRPr="00874A04">
        <w:rPr>
          <w:sz w:val="22"/>
          <w:szCs w:val="22"/>
          <w:vertAlign w:val="subscript"/>
        </w:rPr>
        <w:t>2</w:t>
      </w:r>
      <w:r w:rsidRPr="00874A04">
        <w:rPr>
          <w:sz w:val="22"/>
          <w:szCs w:val="22"/>
        </w:rPr>
        <w:t>S; municipal waste combustor organics measured as total tetra- through octa-chlorinated dibenzo-p-dioxins and dibenzofurans; municipal waste combustor metals measured as particulate matter; municipal waste combustor acid gases measured as SO</w:t>
      </w:r>
      <w:r w:rsidRPr="00874A04">
        <w:rPr>
          <w:sz w:val="22"/>
          <w:szCs w:val="22"/>
          <w:vertAlign w:val="subscript"/>
        </w:rPr>
        <w:t>2</w:t>
      </w:r>
      <w:r w:rsidRPr="00874A04">
        <w:rPr>
          <w:sz w:val="22"/>
          <w:szCs w:val="22"/>
        </w:rPr>
        <w:t xml:space="preserve"> and hydrogen chloride (HCl); municipal solid waste landfills emissions measured as </w:t>
      </w:r>
      <w:r w:rsidRPr="00874A04">
        <w:rPr>
          <w:sz w:val="22"/>
          <w:szCs w:val="22"/>
        </w:rPr>
        <w:lastRenderedPageBreak/>
        <w:t>non</w:t>
      </w:r>
      <w:r w:rsidR="00446FE7" w:rsidRPr="00874A04">
        <w:rPr>
          <w:sz w:val="22"/>
          <w:szCs w:val="22"/>
        </w:rPr>
        <w:t>-</w:t>
      </w:r>
      <w:r w:rsidRPr="00874A04">
        <w:rPr>
          <w:sz w:val="22"/>
          <w:szCs w:val="22"/>
        </w:rPr>
        <w:t xml:space="preserve">methane organic compounds (NMOC); and mercury (Hg).  </w:t>
      </w:r>
      <w:r w:rsidR="00686486" w:rsidRPr="00874A04">
        <w:rPr>
          <w:sz w:val="22"/>
          <w:szCs w:val="22"/>
        </w:rPr>
        <w:t xml:space="preserve">In addition, significant emissions rate also means any emissions rate or any net emissions increase associated with a major stationary source or major modification which would construct within 10 kilometers of a Class I area and have an impact on such area equal to or greater than 1 </w:t>
      </w:r>
      <w:proofErr w:type="spellStart"/>
      <w:r w:rsidR="00686486" w:rsidRPr="00874A04">
        <w:rPr>
          <w:sz w:val="22"/>
          <w:szCs w:val="22"/>
        </w:rPr>
        <w:t>μg</w:t>
      </w:r>
      <w:proofErr w:type="spellEnd"/>
      <w:r w:rsidR="00686486" w:rsidRPr="00874A04">
        <w:rPr>
          <w:sz w:val="22"/>
          <w:szCs w:val="22"/>
        </w:rPr>
        <w:t>/m</w:t>
      </w:r>
      <w:r w:rsidR="00686486" w:rsidRPr="00874A04">
        <w:rPr>
          <w:sz w:val="22"/>
          <w:szCs w:val="22"/>
          <w:vertAlign w:val="superscript"/>
        </w:rPr>
        <w:t>3</w:t>
      </w:r>
      <w:r w:rsidR="00686486" w:rsidRPr="00874A04">
        <w:rPr>
          <w:sz w:val="22"/>
          <w:szCs w:val="22"/>
        </w:rPr>
        <w:t>, 24-hour average.</w:t>
      </w:r>
    </w:p>
    <w:p w14:paraId="39F36075" w14:textId="77777777" w:rsidR="004D1D9F" w:rsidRPr="00F0301F" w:rsidRDefault="00686486" w:rsidP="008608A3">
      <w:pPr>
        <w:pStyle w:val="BodyText"/>
        <w:rPr>
          <w:sz w:val="22"/>
        </w:rPr>
      </w:pPr>
      <w:bookmarkStart w:id="14" w:name="_Hlk199938701"/>
      <w:r w:rsidRPr="00BF4248">
        <w:rPr>
          <w:sz w:val="22"/>
        </w:rPr>
        <w:t xml:space="preserve">If the potential emission </w:t>
      </w:r>
      <w:r w:rsidR="00461B52" w:rsidRPr="00BF4248">
        <w:rPr>
          <w:sz w:val="22"/>
        </w:rPr>
        <w:t xml:space="preserve">equals or </w:t>
      </w:r>
      <w:r w:rsidR="004D1D9F" w:rsidRPr="00BF4248">
        <w:rPr>
          <w:sz w:val="22"/>
        </w:rPr>
        <w:t>exceed</w:t>
      </w:r>
      <w:r w:rsidRPr="00BF4248">
        <w:rPr>
          <w:sz w:val="22"/>
        </w:rPr>
        <w:t>s</w:t>
      </w:r>
      <w:r w:rsidR="004D1D9F" w:rsidRPr="00BF4248">
        <w:rPr>
          <w:sz w:val="22"/>
        </w:rPr>
        <w:t xml:space="preserve"> the</w:t>
      </w:r>
      <w:r w:rsidRPr="00BF4248">
        <w:rPr>
          <w:sz w:val="22"/>
          <w:szCs w:val="22"/>
        </w:rPr>
        <w:t xml:space="preserve"> defined significant emissions rate</w:t>
      </w:r>
      <w:r w:rsidR="00DA4D8D" w:rsidRPr="00BF4248">
        <w:rPr>
          <w:sz w:val="22"/>
        </w:rPr>
        <w:t xml:space="preserve"> of a PSD pollutant</w:t>
      </w:r>
      <w:r w:rsidRPr="00BF4248">
        <w:rPr>
          <w:sz w:val="22"/>
          <w:szCs w:val="22"/>
        </w:rPr>
        <w:t xml:space="preserve">, the project is </w:t>
      </w:r>
      <w:r w:rsidR="004D1D9F" w:rsidRPr="00BF4248">
        <w:rPr>
          <w:sz w:val="22"/>
        </w:rPr>
        <w:t xml:space="preserve">considered “significant” </w:t>
      </w:r>
      <w:r w:rsidRPr="00BF4248">
        <w:rPr>
          <w:sz w:val="22"/>
        </w:rPr>
        <w:t xml:space="preserve">for the pollutant </w:t>
      </w:r>
      <w:r w:rsidR="004D1D9F" w:rsidRPr="00BF4248">
        <w:rPr>
          <w:sz w:val="22"/>
        </w:rPr>
        <w:t xml:space="preserve">and the applicant must employ the Best Available Control Technology (BACT) to minimize </w:t>
      </w:r>
      <w:r w:rsidRPr="00BF4248">
        <w:rPr>
          <w:sz w:val="22"/>
        </w:rPr>
        <w:t xml:space="preserve">the </w:t>
      </w:r>
      <w:r w:rsidR="004D1D9F" w:rsidRPr="00BF4248">
        <w:rPr>
          <w:sz w:val="22"/>
        </w:rPr>
        <w:t xml:space="preserve">emissions and evaluate the air quality impacts.  Although a facility or project may be </w:t>
      </w:r>
      <w:r w:rsidR="004D1D9F" w:rsidRPr="00BF4248">
        <w:rPr>
          <w:i/>
          <w:sz w:val="22"/>
        </w:rPr>
        <w:t>major</w:t>
      </w:r>
      <w:r w:rsidR="004D1D9F" w:rsidRPr="00BF4248">
        <w:rPr>
          <w:sz w:val="22"/>
        </w:rPr>
        <w:t xml:space="preserve"> with respect to PSD for only one regulated pollutant, it may be required to install BACT controls for </w:t>
      </w:r>
      <w:r w:rsidR="004D1D9F" w:rsidRPr="00F0301F">
        <w:rPr>
          <w:sz w:val="22"/>
        </w:rPr>
        <w:t>several “significant” regulated pollutants.</w:t>
      </w:r>
    </w:p>
    <w:bookmarkEnd w:id="13"/>
    <w:bookmarkEnd w:id="14"/>
    <w:p w14:paraId="39F36076" w14:textId="77777777" w:rsidR="00193F10" w:rsidRPr="00F0301F" w:rsidRDefault="00193F10" w:rsidP="008608A3">
      <w:pPr>
        <w:pStyle w:val="BodyText"/>
        <w:widowControl w:val="0"/>
        <w:ind w:left="360" w:hanging="360"/>
        <w:rPr>
          <w:b/>
          <w:sz w:val="22"/>
        </w:rPr>
      </w:pPr>
      <w:r w:rsidRPr="00F0301F">
        <w:rPr>
          <w:b/>
          <w:sz w:val="22"/>
        </w:rPr>
        <w:t>PSD Applicability for Project</w:t>
      </w:r>
    </w:p>
    <w:p w14:paraId="39F36077" w14:textId="3E05F9DA" w:rsidR="00193F10" w:rsidRPr="00F0301F" w:rsidRDefault="00686486" w:rsidP="008608A3">
      <w:pPr>
        <w:pStyle w:val="BodyText"/>
        <w:widowControl w:val="0"/>
        <w:rPr>
          <w:sz w:val="22"/>
        </w:rPr>
      </w:pPr>
      <w:r w:rsidRPr="00F0301F">
        <w:rPr>
          <w:sz w:val="22"/>
        </w:rPr>
        <w:t>As provided in the application, the following table summarizes potential emissions and PSD applicability for the project.</w:t>
      </w:r>
    </w:p>
    <w:p w14:paraId="39F36078" w14:textId="6818AD6A" w:rsidR="00686486" w:rsidRPr="00F0301F" w:rsidRDefault="0050405E" w:rsidP="00120089">
      <w:pPr>
        <w:pStyle w:val="BodyText"/>
        <w:jc w:val="center"/>
        <w:rPr>
          <w:b/>
          <w:sz w:val="22"/>
        </w:rPr>
      </w:pPr>
      <w:r w:rsidRPr="00F0301F">
        <w:rPr>
          <w:b/>
          <w:sz w:val="22"/>
        </w:rPr>
        <w:t xml:space="preserve">TABLE </w:t>
      </w:r>
      <w:r w:rsidR="00460DA5">
        <w:rPr>
          <w:b/>
          <w:sz w:val="22"/>
        </w:rPr>
        <w:t>2</w:t>
      </w:r>
      <w:r w:rsidR="00686486" w:rsidRPr="00F0301F">
        <w:rPr>
          <w:b/>
          <w:sz w:val="22"/>
        </w:rPr>
        <w:t xml:space="preserve">.  </w:t>
      </w:r>
      <w:r w:rsidR="00D4398E" w:rsidRPr="00F0301F">
        <w:rPr>
          <w:b/>
          <w:sz w:val="22"/>
          <w:szCs w:val="22"/>
        </w:rPr>
        <w:t>Summary of the Applicant’s PSD Applicability</w:t>
      </w:r>
      <w:r w:rsidR="005E36E4" w:rsidRPr="00F0301F">
        <w:rPr>
          <w:b/>
          <w:sz w:val="22"/>
          <w:szCs w:val="22"/>
        </w:rPr>
        <w:t xml:space="preserve"> </w:t>
      </w:r>
      <w:r w:rsidR="005E36E4" w:rsidRPr="00F0301F">
        <w:rPr>
          <w:b/>
          <w:sz w:val="22"/>
        </w:rPr>
        <w:t>Analysis</w:t>
      </w:r>
    </w:p>
    <w:tbl>
      <w:tblPr>
        <w:tblW w:w="7020" w:type="dxa"/>
        <w:tblInd w:w="7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29" w:type="dxa"/>
          <w:left w:w="58" w:type="dxa"/>
          <w:bottom w:w="29" w:type="dxa"/>
          <w:right w:w="58" w:type="dxa"/>
        </w:tblCellMar>
        <w:tblLook w:val="0000" w:firstRow="0" w:lastRow="0" w:firstColumn="0" w:lastColumn="0" w:noHBand="0" w:noVBand="0"/>
      </w:tblPr>
      <w:tblGrid>
        <w:gridCol w:w="1260"/>
        <w:gridCol w:w="1440"/>
        <w:gridCol w:w="1350"/>
        <w:gridCol w:w="1440"/>
        <w:gridCol w:w="1530"/>
      </w:tblGrid>
      <w:tr w:rsidR="003314EC" w:rsidRPr="00F0301F" w14:paraId="39F36088" w14:textId="77777777" w:rsidTr="0047546B">
        <w:trPr>
          <w:trHeight w:val="20"/>
          <w:tblHeader/>
        </w:trPr>
        <w:tc>
          <w:tcPr>
            <w:tcW w:w="1260" w:type="dxa"/>
            <w:tcBorders>
              <w:top w:val="single" w:sz="4" w:space="0" w:color="auto"/>
              <w:bottom w:val="single" w:sz="12" w:space="0" w:color="auto"/>
            </w:tcBorders>
            <w:vAlign w:val="center"/>
          </w:tcPr>
          <w:p w14:paraId="39F3607E" w14:textId="5B69AEBA" w:rsidR="003314EC" w:rsidRPr="00F0301F" w:rsidRDefault="0047546B" w:rsidP="008608A3">
            <w:pPr>
              <w:pStyle w:val="BodyText"/>
              <w:widowControl w:val="0"/>
              <w:spacing w:after="0"/>
              <w:jc w:val="center"/>
              <w:rPr>
                <w:b/>
                <w:sz w:val="20"/>
              </w:rPr>
            </w:pPr>
            <w:bookmarkStart w:id="15" w:name="_Hlk495053692"/>
            <w:r w:rsidRPr="00F0301F">
              <w:rPr>
                <w:b/>
                <w:sz w:val="20"/>
              </w:rPr>
              <w:t>Pollutant</w:t>
            </w:r>
          </w:p>
        </w:tc>
        <w:tc>
          <w:tcPr>
            <w:tcW w:w="1440" w:type="dxa"/>
            <w:tcBorders>
              <w:left w:val="single" w:sz="8" w:space="0" w:color="auto"/>
              <w:bottom w:val="single" w:sz="12" w:space="0" w:color="auto"/>
              <w:right w:val="single" w:sz="8" w:space="0" w:color="auto"/>
            </w:tcBorders>
            <w:vAlign w:val="center"/>
          </w:tcPr>
          <w:p w14:paraId="39F36083" w14:textId="6FA30BB3" w:rsidR="003314EC" w:rsidRPr="00F0301F" w:rsidRDefault="003314EC" w:rsidP="004E177D">
            <w:pPr>
              <w:pStyle w:val="BodyText"/>
              <w:widowControl w:val="0"/>
              <w:spacing w:after="0"/>
              <w:jc w:val="center"/>
              <w:rPr>
                <w:b/>
                <w:sz w:val="20"/>
              </w:rPr>
            </w:pPr>
            <w:r w:rsidRPr="00F0301F">
              <w:rPr>
                <w:b/>
                <w:sz w:val="20"/>
              </w:rPr>
              <w:t>PTE</w:t>
            </w:r>
          </w:p>
        </w:tc>
        <w:tc>
          <w:tcPr>
            <w:tcW w:w="1350" w:type="dxa"/>
            <w:tcBorders>
              <w:left w:val="single" w:sz="8" w:space="0" w:color="auto"/>
              <w:bottom w:val="single" w:sz="12" w:space="0" w:color="auto"/>
              <w:right w:val="single" w:sz="8" w:space="0" w:color="auto"/>
            </w:tcBorders>
            <w:vAlign w:val="center"/>
          </w:tcPr>
          <w:p w14:paraId="39F36084" w14:textId="77777777" w:rsidR="003314EC" w:rsidRPr="00F0301F" w:rsidRDefault="003314EC" w:rsidP="008608A3">
            <w:pPr>
              <w:pStyle w:val="BodyText"/>
              <w:widowControl w:val="0"/>
              <w:spacing w:after="0"/>
              <w:jc w:val="center"/>
              <w:rPr>
                <w:b/>
                <w:sz w:val="20"/>
              </w:rPr>
            </w:pPr>
            <w:r w:rsidRPr="00F0301F">
              <w:rPr>
                <w:b/>
                <w:sz w:val="20"/>
              </w:rPr>
              <w:t>Increase</w:t>
            </w:r>
          </w:p>
        </w:tc>
        <w:tc>
          <w:tcPr>
            <w:tcW w:w="1440" w:type="dxa"/>
            <w:tcBorders>
              <w:left w:val="single" w:sz="8" w:space="0" w:color="auto"/>
              <w:bottom w:val="single" w:sz="12" w:space="0" w:color="auto"/>
            </w:tcBorders>
            <w:vAlign w:val="center"/>
          </w:tcPr>
          <w:p w14:paraId="39F36086" w14:textId="10EBF5CC" w:rsidR="003314EC" w:rsidRPr="00F0301F" w:rsidRDefault="003314EC" w:rsidP="00E45C92">
            <w:pPr>
              <w:pStyle w:val="BodyText"/>
              <w:widowControl w:val="0"/>
              <w:spacing w:after="0"/>
              <w:jc w:val="center"/>
              <w:rPr>
                <w:b/>
                <w:sz w:val="20"/>
              </w:rPr>
            </w:pPr>
            <w:r w:rsidRPr="00F0301F">
              <w:rPr>
                <w:b/>
                <w:sz w:val="20"/>
              </w:rPr>
              <w:t>SER Threshold</w:t>
            </w:r>
          </w:p>
        </w:tc>
        <w:tc>
          <w:tcPr>
            <w:tcW w:w="1530" w:type="dxa"/>
            <w:tcBorders>
              <w:bottom w:val="single" w:sz="12" w:space="0" w:color="auto"/>
            </w:tcBorders>
            <w:vAlign w:val="center"/>
          </w:tcPr>
          <w:p w14:paraId="67F320C9" w14:textId="77777777" w:rsidR="003314EC" w:rsidRPr="00F0301F" w:rsidRDefault="003314EC" w:rsidP="003314EC">
            <w:pPr>
              <w:pStyle w:val="BodyText"/>
              <w:widowControl w:val="0"/>
              <w:spacing w:after="0"/>
              <w:jc w:val="center"/>
              <w:rPr>
                <w:b/>
                <w:sz w:val="20"/>
              </w:rPr>
            </w:pPr>
            <w:r w:rsidRPr="00F0301F">
              <w:rPr>
                <w:b/>
                <w:sz w:val="20"/>
              </w:rPr>
              <w:t>Subject to</w:t>
            </w:r>
          </w:p>
          <w:p w14:paraId="39F36087" w14:textId="753D9BED" w:rsidR="003314EC" w:rsidRPr="00F0301F" w:rsidRDefault="003314EC" w:rsidP="003314EC">
            <w:pPr>
              <w:pStyle w:val="BodyText"/>
              <w:widowControl w:val="0"/>
              <w:spacing w:after="0"/>
              <w:jc w:val="center"/>
              <w:rPr>
                <w:b/>
                <w:sz w:val="20"/>
              </w:rPr>
            </w:pPr>
            <w:r w:rsidRPr="00F0301F">
              <w:rPr>
                <w:b/>
                <w:sz w:val="20"/>
              </w:rPr>
              <w:t>PSD</w:t>
            </w:r>
          </w:p>
        </w:tc>
      </w:tr>
      <w:tr w:rsidR="003314EC" w:rsidRPr="00F0301F" w14:paraId="39F360A0" w14:textId="77777777" w:rsidTr="00DE27AA">
        <w:trPr>
          <w:trHeight w:val="20"/>
        </w:trPr>
        <w:tc>
          <w:tcPr>
            <w:tcW w:w="1260" w:type="dxa"/>
            <w:tcBorders>
              <w:top w:val="single" w:sz="8" w:space="0" w:color="auto"/>
              <w:bottom w:val="single" w:sz="8" w:space="0" w:color="auto"/>
            </w:tcBorders>
          </w:tcPr>
          <w:p w14:paraId="39F36099" w14:textId="77777777" w:rsidR="003314EC" w:rsidRPr="00F0301F" w:rsidRDefault="003314EC" w:rsidP="008608A3">
            <w:pPr>
              <w:pStyle w:val="BodyText"/>
              <w:widowControl w:val="0"/>
              <w:spacing w:after="0"/>
              <w:jc w:val="center"/>
              <w:rPr>
                <w:sz w:val="20"/>
              </w:rPr>
            </w:pPr>
            <w:r w:rsidRPr="00F0301F">
              <w:rPr>
                <w:sz w:val="20"/>
              </w:rPr>
              <w:t>PM</w:t>
            </w:r>
          </w:p>
        </w:tc>
        <w:tc>
          <w:tcPr>
            <w:tcW w:w="1440" w:type="dxa"/>
            <w:tcBorders>
              <w:top w:val="single" w:sz="8" w:space="0" w:color="auto"/>
              <w:left w:val="single" w:sz="8" w:space="0" w:color="auto"/>
              <w:bottom w:val="single" w:sz="8" w:space="0" w:color="auto"/>
              <w:right w:val="single" w:sz="8" w:space="0" w:color="auto"/>
            </w:tcBorders>
          </w:tcPr>
          <w:p w14:paraId="39F3609C" w14:textId="2C6DACCF" w:rsidR="003314EC" w:rsidRPr="00A66A0E" w:rsidRDefault="003314EC" w:rsidP="008608A3">
            <w:pPr>
              <w:pStyle w:val="BodyText"/>
              <w:widowControl w:val="0"/>
              <w:spacing w:after="0"/>
              <w:jc w:val="center"/>
              <w:rPr>
                <w:sz w:val="20"/>
              </w:rPr>
            </w:pPr>
            <w:r w:rsidRPr="00B46A86">
              <w:rPr>
                <w:sz w:val="20"/>
              </w:rPr>
              <w:t xml:space="preserve">0.017 </w:t>
            </w:r>
          </w:p>
        </w:tc>
        <w:tc>
          <w:tcPr>
            <w:tcW w:w="1350" w:type="dxa"/>
            <w:tcBorders>
              <w:top w:val="single" w:sz="8" w:space="0" w:color="auto"/>
              <w:left w:val="single" w:sz="8" w:space="0" w:color="auto"/>
              <w:bottom w:val="single" w:sz="8" w:space="0" w:color="auto"/>
              <w:right w:val="single" w:sz="8" w:space="0" w:color="auto"/>
            </w:tcBorders>
          </w:tcPr>
          <w:p w14:paraId="39F3609D" w14:textId="167CC81F" w:rsidR="003314EC" w:rsidRPr="00F0301F" w:rsidRDefault="003314EC" w:rsidP="008608A3">
            <w:pPr>
              <w:pStyle w:val="BodyText"/>
              <w:widowControl w:val="0"/>
              <w:spacing w:after="0"/>
              <w:jc w:val="center"/>
              <w:rPr>
                <w:sz w:val="20"/>
              </w:rPr>
            </w:pPr>
            <w:r>
              <w:rPr>
                <w:sz w:val="20"/>
              </w:rPr>
              <w:t>0.017</w:t>
            </w:r>
          </w:p>
        </w:tc>
        <w:tc>
          <w:tcPr>
            <w:tcW w:w="1440" w:type="dxa"/>
            <w:tcBorders>
              <w:top w:val="single" w:sz="8" w:space="0" w:color="auto"/>
              <w:left w:val="single" w:sz="8" w:space="0" w:color="auto"/>
              <w:bottom w:val="single" w:sz="8" w:space="0" w:color="auto"/>
            </w:tcBorders>
          </w:tcPr>
          <w:p w14:paraId="39F3609E" w14:textId="2C6E1606" w:rsidR="003314EC" w:rsidRPr="00F0301F" w:rsidRDefault="003314EC" w:rsidP="008608A3">
            <w:pPr>
              <w:pStyle w:val="BodyText"/>
              <w:widowControl w:val="0"/>
              <w:spacing w:after="0"/>
              <w:jc w:val="center"/>
              <w:rPr>
                <w:sz w:val="20"/>
              </w:rPr>
            </w:pPr>
            <w:r w:rsidRPr="00F0301F">
              <w:rPr>
                <w:sz w:val="20"/>
              </w:rPr>
              <w:t>25</w:t>
            </w:r>
          </w:p>
        </w:tc>
        <w:tc>
          <w:tcPr>
            <w:tcW w:w="1530" w:type="dxa"/>
            <w:tcBorders>
              <w:top w:val="single" w:sz="8" w:space="0" w:color="auto"/>
              <w:bottom w:val="single" w:sz="8" w:space="0" w:color="auto"/>
            </w:tcBorders>
          </w:tcPr>
          <w:p w14:paraId="39F3609F" w14:textId="5304AA34" w:rsidR="003314EC" w:rsidRPr="00F0301F" w:rsidRDefault="003314EC" w:rsidP="008608A3">
            <w:pPr>
              <w:pStyle w:val="BodyText"/>
              <w:widowControl w:val="0"/>
              <w:spacing w:after="0"/>
              <w:jc w:val="center"/>
              <w:rPr>
                <w:sz w:val="20"/>
              </w:rPr>
            </w:pPr>
            <w:r w:rsidRPr="00F0301F">
              <w:rPr>
                <w:sz w:val="20"/>
              </w:rPr>
              <w:t xml:space="preserve">No </w:t>
            </w:r>
          </w:p>
        </w:tc>
      </w:tr>
      <w:tr w:rsidR="003314EC" w:rsidRPr="00F0301F" w14:paraId="39F360A8" w14:textId="77777777" w:rsidTr="00DE27AA">
        <w:trPr>
          <w:trHeight w:val="20"/>
        </w:trPr>
        <w:tc>
          <w:tcPr>
            <w:tcW w:w="1260" w:type="dxa"/>
            <w:tcBorders>
              <w:top w:val="single" w:sz="8" w:space="0" w:color="auto"/>
              <w:bottom w:val="single" w:sz="8" w:space="0" w:color="auto"/>
            </w:tcBorders>
          </w:tcPr>
          <w:p w14:paraId="39F360A1" w14:textId="77777777" w:rsidR="003314EC" w:rsidRPr="00F0301F" w:rsidRDefault="003314EC" w:rsidP="00A90C59">
            <w:pPr>
              <w:pStyle w:val="BodyText"/>
              <w:widowControl w:val="0"/>
              <w:spacing w:after="0"/>
              <w:jc w:val="center"/>
              <w:rPr>
                <w:sz w:val="20"/>
              </w:rPr>
            </w:pPr>
            <w:r w:rsidRPr="00F0301F">
              <w:rPr>
                <w:sz w:val="20"/>
              </w:rPr>
              <w:t>PM</w:t>
            </w:r>
            <w:r w:rsidRPr="00F0301F">
              <w:rPr>
                <w:sz w:val="20"/>
                <w:vertAlign w:val="subscript"/>
              </w:rPr>
              <w:t>10</w:t>
            </w:r>
          </w:p>
        </w:tc>
        <w:tc>
          <w:tcPr>
            <w:tcW w:w="1440" w:type="dxa"/>
            <w:tcBorders>
              <w:top w:val="single" w:sz="8" w:space="0" w:color="auto"/>
              <w:left w:val="single" w:sz="8" w:space="0" w:color="auto"/>
              <w:bottom w:val="single" w:sz="8" w:space="0" w:color="auto"/>
              <w:right w:val="single" w:sz="8" w:space="0" w:color="auto"/>
            </w:tcBorders>
          </w:tcPr>
          <w:p w14:paraId="39F360A4" w14:textId="1B191982" w:rsidR="003314EC" w:rsidRPr="00A66A0E" w:rsidRDefault="003314EC" w:rsidP="00A90C59">
            <w:pPr>
              <w:pStyle w:val="BodyText"/>
              <w:widowControl w:val="0"/>
              <w:spacing w:after="0"/>
              <w:jc w:val="center"/>
              <w:rPr>
                <w:sz w:val="20"/>
              </w:rPr>
            </w:pPr>
            <w:r w:rsidRPr="00B46A86">
              <w:rPr>
                <w:sz w:val="20"/>
              </w:rPr>
              <w:t xml:space="preserve">0.014 </w:t>
            </w:r>
          </w:p>
        </w:tc>
        <w:tc>
          <w:tcPr>
            <w:tcW w:w="1350" w:type="dxa"/>
            <w:tcBorders>
              <w:top w:val="single" w:sz="8" w:space="0" w:color="auto"/>
              <w:left w:val="single" w:sz="8" w:space="0" w:color="auto"/>
              <w:bottom w:val="single" w:sz="8" w:space="0" w:color="auto"/>
              <w:right w:val="single" w:sz="8" w:space="0" w:color="auto"/>
            </w:tcBorders>
          </w:tcPr>
          <w:p w14:paraId="39F360A5" w14:textId="41D94A3D" w:rsidR="003314EC" w:rsidRPr="00F0301F" w:rsidRDefault="003314EC" w:rsidP="00A90C59">
            <w:pPr>
              <w:pStyle w:val="BodyText"/>
              <w:widowControl w:val="0"/>
              <w:spacing w:after="0"/>
              <w:jc w:val="center"/>
              <w:rPr>
                <w:sz w:val="20"/>
              </w:rPr>
            </w:pPr>
            <w:r>
              <w:rPr>
                <w:sz w:val="20"/>
              </w:rPr>
              <w:t>0.014</w:t>
            </w:r>
          </w:p>
        </w:tc>
        <w:tc>
          <w:tcPr>
            <w:tcW w:w="1440" w:type="dxa"/>
            <w:tcBorders>
              <w:top w:val="single" w:sz="8" w:space="0" w:color="auto"/>
              <w:left w:val="single" w:sz="8" w:space="0" w:color="auto"/>
              <w:bottom w:val="single" w:sz="8" w:space="0" w:color="auto"/>
            </w:tcBorders>
          </w:tcPr>
          <w:p w14:paraId="39F360A6" w14:textId="32F9A676" w:rsidR="003314EC" w:rsidRPr="00F0301F" w:rsidRDefault="003314EC" w:rsidP="00A90C59">
            <w:pPr>
              <w:pStyle w:val="BodyText"/>
              <w:widowControl w:val="0"/>
              <w:spacing w:after="0"/>
              <w:jc w:val="center"/>
              <w:rPr>
                <w:sz w:val="20"/>
              </w:rPr>
            </w:pPr>
            <w:r w:rsidRPr="00F0301F">
              <w:rPr>
                <w:sz w:val="20"/>
              </w:rPr>
              <w:t>15</w:t>
            </w:r>
          </w:p>
        </w:tc>
        <w:tc>
          <w:tcPr>
            <w:tcW w:w="1530" w:type="dxa"/>
            <w:tcBorders>
              <w:top w:val="single" w:sz="8" w:space="0" w:color="auto"/>
              <w:bottom w:val="single" w:sz="8" w:space="0" w:color="auto"/>
            </w:tcBorders>
          </w:tcPr>
          <w:p w14:paraId="39F360A7" w14:textId="47C0AA0D" w:rsidR="003314EC" w:rsidRPr="00F0301F" w:rsidRDefault="003314EC" w:rsidP="00A90C59">
            <w:pPr>
              <w:pStyle w:val="BodyText"/>
              <w:widowControl w:val="0"/>
              <w:spacing w:after="0"/>
              <w:jc w:val="center"/>
              <w:rPr>
                <w:sz w:val="20"/>
              </w:rPr>
            </w:pPr>
            <w:r w:rsidRPr="00F0301F">
              <w:rPr>
                <w:sz w:val="20"/>
              </w:rPr>
              <w:t>No</w:t>
            </w:r>
          </w:p>
        </w:tc>
      </w:tr>
      <w:tr w:rsidR="003314EC" w:rsidRPr="00F0301F" w14:paraId="39F360B0" w14:textId="77777777" w:rsidTr="00DE27AA">
        <w:trPr>
          <w:trHeight w:val="20"/>
        </w:trPr>
        <w:tc>
          <w:tcPr>
            <w:tcW w:w="1260" w:type="dxa"/>
            <w:tcBorders>
              <w:top w:val="single" w:sz="8" w:space="0" w:color="auto"/>
              <w:bottom w:val="single" w:sz="8" w:space="0" w:color="auto"/>
            </w:tcBorders>
          </w:tcPr>
          <w:p w14:paraId="39F360A9" w14:textId="77777777" w:rsidR="003314EC" w:rsidRPr="00F0301F" w:rsidRDefault="003314EC" w:rsidP="00A90C59">
            <w:pPr>
              <w:pStyle w:val="BodyText"/>
              <w:widowControl w:val="0"/>
              <w:spacing w:after="0"/>
              <w:jc w:val="center"/>
              <w:rPr>
                <w:sz w:val="20"/>
              </w:rPr>
            </w:pPr>
            <w:r w:rsidRPr="00F0301F">
              <w:rPr>
                <w:sz w:val="20"/>
              </w:rPr>
              <w:t>PM</w:t>
            </w:r>
            <w:r w:rsidRPr="00F0301F">
              <w:rPr>
                <w:sz w:val="20"/>
                <w:vertAlign w:val="subscript"/>
              </w:rPr>
              <w:t>2.5</w:t>
            </w:r>
          </w:p>
        </w:tc>
        <w:tc>
          <w:tcPr>
            <w:tcW w:w="1440" w:type="dxa"/>
            <w:tcBorders>
              <w:top w:val="single" w:sz="8" w:space="0" w:color="auto"/>
              <w:left w:val="single" w:sz="8" w:space="0" w:color="auto"/>
              <w:bottom w:val="single" w:sz="8" w:space="0" w:color="auto"/>
              <w:right w:val="single" w:sz="8" w:space="0" w:color="auto"/>
            </w:tcBorders>
          </w:tcPr>
          <w:p w14:paraId="39F360AC" w14:textId="1082036B" w:rsidR="003314EC" w:rsidRPr="00A66A0E" w:rsidRDefault="003314EC" w:rsidP="00A90C59">
            <w:pPr>
              <w:pStyle w:val="BodyText"/>
              <w:widowControl w:val="0"/>
              <w:spacing w:after="0"/>
              <w:jc w:val="center"/>
              <w:rPr>
                <w:sz w:val="20"/>
              </w:rPr>
            </w:pPr>
            <w:r w:rsidRPr="00B46A86">
              <w:rPr>
                <w:sz w:val="20"/>
              </w:rPr>
              <w:t>0.013</w:t>
            </w:r>
          </w:p>
        </w:tc>
        <w:tc>
          <w:tcPr>
            <w:tcW w:w="1350" w:type="dxa"/>
            <w:tcBorders>
              <w:top w:val="single" w:sz="8" w:space="0" w:color="auto"/>
              <w:left w:val="single" w:sz="8" w:space="0" w:color="auto"/>
              <w:bottom w:val="single" w:sz="8" w:space="0" w:color="auto"/>
              <w:right w:val="single" w:sz="8" w:space="0" w:color="auto"/>
            </w:tcBorders>
          </w:tcPr>
          <w:p w14:paraId="39F360AD" w14:textId="78C31984" w:rsidR="003314EC" w:rsidRPr="00F0301F" w:rsidRDefault="003314EC" w:rsidP="00A90C59">
            <w:pPr>
              <w:pStyle w:val="BodyText"/>
              <w:widowControl w:val="0"/>
              <w:spacing w:after="0"/>
              <w:jc w:val="center"/>
              <w:rPr>
                <w:sz w:val="20"/>
              </w:rPr>
            </w:pPr>
            <w:r>
              <w:rPr>
                <w:sz w:val="20"/>
              </w:rPr>
              <w:t>0.013</w:t>
            </w:r>
          </w:p>
        </w:tc>
        <w:tc>
          <w:tcPr>
            <w:tcW w:w="1440" w:type="dxa"/>
            <w:tcBorders>
              <w:top w:val="single" w:sz="8" w:space="0" w:color="auto"/>
              <w:left w:val="single" w:sz="8" w:space="0" w:color="auto"/>
              <w:bottom w:val="single" w:sz="8" w:space="0" w:color="auto"/>
            </w:tcBorders>
          </w:tcPr>
          <w:p w14:paraId="39F360AE" w14:textId="2E73D2E3" w:rsidR="003314EC" w:rsidRPr="00F0301F" w:rsidRDefault="003314EC" w:rsidP="00A90C59">
            <w:pPr>
              <w:pStyle w:val="BodyText"/>
              <w:widowControl w:val="0"/>
              <w:spacing w:after="0"/>
              <w:jc w:val="center"/>
              <w:rPr>
                <w:sz w:val="20"/>
              </w:rPr>
            </w:pPr>
            <w:r w:rsidRPr="00F0301F">
              <w:rPr>
                <w:sz w:val="20"/>
              </w:rPr>
              <w:t>10</w:t>
            </w:r>
          </w:p>
        </w:tc>
        <w:tc>
          <w:tcPr>
            <w:tcW w:w="1530" w:type="dxa"/>
            <w:tcBorders>
              <w:top w:val="single" w:sz="8" w:space="0" w:color="auto"/>
              <w:bottom w:val="single" w:sz="8" w:space="0" w:color="auto"/>
            </w:tcBorders>
          </w:tcPr>
          <w:p w14:paraId="39F360AF" w14:textId="683821CD" w:rsidR="003314EC" w:rsidRPr="00F0301F" w:rsidRDefault="003314EC" w:rsidP="00A90C59">
            <w:pPr>
              <w:pStyle w:val="BodyText"/>
              <w:widowControl w:val="0"/>
              <w:spacing w:after="0"/>
              <w:jc w:val="center"/>
              <w:rPr>
                <w:sz w:val="20"/>
              </w:rPr>
            </w:pPr>
            <w:r w:rsidRPr="00F0301F">
              <w:rPr>
                <w:sz w:val="20"/>
              </w:rPr>
              <w:t xml:space="preserve">No </w:t>
            </w:r>
          </w:p>
        </w:tc>
      </w:tr>
      <w:tr w:rsidR="003314EC" w:rsidRPr="00F0301F" w14:paraId="0F838ED1" w14:textId="77777777" w:rsidTr="00DE27AA">
        <w:trPr>
          <w:trHeight w:val="20"/>
        </w:trPr>
        <w:tc>
          <w:tcPr>
            <w:tcW w:w="1260" w:type="dxa"/>
            <w:tcBorders>
              <w:top w:val="single" w:sz="8" w:space="0" w:color="auto"/>
              <w:bottom w:val="single" w:sz="8" w:space="0" w:color="auto"/>
            </w:tcBorders>
          </w:tcPr>
          <w:p w14:paraId="2FAFDB12" w14:textId="2B56891F" w:rsidR="003314EC" w:rsidRPr="00F0301F" w:rsidRDefault="003314EC" w:rsidP="00A90C59">
            <w:pPr>
              <w:pStyle w:val="BodyText"/>
              <w:widowControl w:val="0"/>
              <w:spacing w:after="0"/>
              <w:jc w:val="center"/>
              <w:rPr>
                <w:sz w:val="20"/>
              </w:rPr>
            </w:pPr>
            <w:r>
              <w:rPr>
                <w:sz w:val="20"/>
              </w:rPr>
              <w:t>VOC</w:t>
            </w:r>
          </w:p>
        </w:tc>
        <w:tc>
          <w:tcPr>
            <w:tcW w:w="1440" w:type="dxa"/>
            <w:tcBorders>
              <w:top w:val="single" w:sz="8" w:space="0" w:color="auto"/>
              <w:left w:val="single" w:sz="8" w:space="0" w:color="auto"/>
              <w:bottom w:val="single" w:sz="8" w:space="0" w:color="auto"/>
              <w:right w:val="single" w:sz="8" w:space="0" w:color="auto"/>
            </w:tcBorders>
          </w:tcPr>
          <w:p w14:paraId="2D954D32" w14:textId="3D2D1B01" w:rsidR="003314EC" w:rsidRPr="00B46A86" w:rsidRDefault="003314EC" w:rsidP="00A90C59">
            <w:pPr>
              <w:pStyle w:val="BodyText"/>
              <w:widowControl w:val="0"/>
              <w:spacing w:after="0"/>
              <w:jc w:val="center"/>
              <w:rPr>
                <w:sz w:val="20"/>
              </w:rPr>
            </w:pPr>
            <w:r w:rsidRPr="00B46A86">
              <w:rPr>
                <w:iCs/>
                <w:sz w:val="20"/>
              </w:rPr>
              <w:t xml:space="preserve"> 0.00035</w:t>
            </w:r>
          </w:p>
        </w:tc>
        <w:tc>
          <w:tcPr>
            <w:tcW w:w="1350" w:type="dxa"/>
            <w:tcBorders>
              <w:top w:val="single" w:sz="8" w:space="0" w:color="auto"/>
              <w:left w:val="single" w:sz="8" w:space="0" w:color="auto"/>
              <w:bottom w:val="single" w:sz="8" w:space="0" w:color="auto"/>
              <w:right w:val="single" w:sz="8" w:space="0" w:color="auto"/>
            </w:tcBorders>
          </w:tcPr>
          <w:p w14:paraId="53BF35BA" w14:textId="5CF9DA8B" w:rsidR="003314EC" w:rsidRPr="00A66A0E" w:rsidRDefault="003314EC" w:rsidP="00A90C59">
            <w:pPr>
              <w:pStyle w:val="BodyText"/>
              <w:widowControl w:val="0"/>
              <w:spacing w:after="0"/>
              <w:jc w:val="center"/>
              <w:rPr>
                <w:sz w:val="20"/>
              </w:rPr>
            </w:pPr>
            <w:r w:rsidRPr="00B46A86">
              <w:rPr>
                <w:iCs/>
                <w:sz w:val="20"/>
              </w:rPr>
              <w:t xml:space="preserve"> 0.00035</w:t>
            </w:r>
          </w:p>
        </w:tc>
        <w:tc>
          <w:tcPr>
            <w:tcW w:w="1440" w:type="dxa"/>
            <w:tcBorders>
              <w:top w:val="single" w:sz="8" w:space="0" w:color="auto"/>
              <w:left w:val="single" w:sz="8" w:space="0" w:color="auto"/>
              <w:bottom w:val="single" w:sz="8" w:space="0" w:color="auto"/>
            </w:tcBorders>
          </w:tcPr>
          <w:p w14:paraId="697D141C" w14:textId="4BD5F7F8" w:rsidR="003314EC" w:rsidRPr="00A66A0E" w:rsidRDefault="003314EC" w:rsidP="00A90C59">
            <w:pPr>
              <w:pStyle w:val="BodyText"/>
              <w:widowControl w:val="0"/>
              <w:spacing w:after="0"/>
              <w:jc w:val="center"/>
              <w:rPr>
                <w:sz w:val="20"/>
              </w:rPr>
            </w:pPr>
            <w:r w:rsidRPr="00A66A0E">
              <w:rPr>
                <w:sz w:val="20"/>
              </w:rPr>
              <w:t>40</w:t>
            </w:r>
          </w:p>
        </w:tc>
        <w:tc>
          <w:tcPr>
            <w:tcW w:w="1530" w:type="dxa"/>
            <w:tcBorders>
              <w:top w:val="single" w:sz="8" w:space="0" w:color="auto"/>
              <w:bottom w:val="single" w:sz="8" w:space="0" w:color="auto"/>
            </w:tcBorders>
          </w:tcPr>
          <w:p w14:paraId="7E795374" w14:textId="33D16C60" w:rsidR="003314EC" w:rsidRPr="00F0301F" w:rsidRDefault="003314EC" w:rsidP="00A90C59">
            <w:pPr>
              <w:pStyle w:val="BodyText"/>
              <w:widowControl w:val="0"/>
              <w:spacing w:after="0"/>
              <w:jc w:val="center"/>
              <w:rPr>
                <w:sz w:val="20"/>
              </w:rPr>
            </w:pPr>
            <w:r>
              <w:rPr>
                <w:sz w:val="20"/>
              </w:rPr>
              <w:t>No</w:t>
            </w:r>
          </w:p>
        </w:tc>
      </w:tr>
    </w:tbl>
    <w:bookmarkEnd w:id="15"/>
    <w:p w14:paraId="39F360D8" w14:textId="41894B46" w:rsidR="00686486" w:rsidRPr="00460DA5" w:rsidRDefault="00686486" w:rsidP="00136C99">
      <w:pPr>
        <w:spacing w:before="120" w:after="120"/>
        <w:rPr>
          <w:sz w:val="22"/>
          <w:szCs w:val="22"/>
        </w:rPr>
      </w:pPr>
      <w:r w:rsidRPr="00460DA5">
        <w:rPr>
          <w:sz w:val="22"/>
          <w:szCs w:val="22"/>
        </w:rPr>
        <w:t>As shown in the above table</w:t>
      </w:r>
      <w:r w:rsidR="00460DA5" w:rsidRPr="00460DA5">
        <w:rPr>
          <w:sz w:val="22"/>
          <w:szCs w:val="22"/>
        </w:rPr>
        <w:t xml:space="preserve"> 2</w:t>
      </w:r>
      <w:r w:rsidRPr="00460DA5">
        <w:rPr>
          <w:sz w:val="22"/>
          <w:szCs w:val="22"/>
        </w:rPr>
        <w:t>, total project emissions will not exceed the PSD significant emissions rates; therefore, the project is not subject to PSD preconstruction review.</w:t>
      </w:r>
    </w:p>
    <w:p w14:paraId="39F360DC" w14:textId="77777777" w:rsidR="00193F10" w:rsidRPr="00273018" w:rsidRDefault="00617209" w:rsidP="00F35E3F">
      <w:pPr>
        <w:pStyle w:val="ListParagraph"/>
        <w:numPr>
          <w:ilvl w:val="0"/>
          <w:numId w:val="13"/>
        </w:numPr>
        <w:spacing w:after="120"/>
        <w:rPr>
          <w:b/>
          <w:caps/>
          <w:sz w:val="22"/>
          <w:szCs w:val="22"/>
        </w:rPr>
      </w:pPr>
      <w:r w:rsidRPr="00273018">
        <w:rPr>
          <w:b/>
          <w:caps/>
          <w:sz w:val="22"/>
          <w:szCs w:val="22"/>
        </w:rPr>
        <w:t>Department review</w:t>
      </w:r>
    </w:p>
    <w:p w14:paraId="39F360DE" w14:textId="4B39E3F2" w:rsidR="00635D12" w:rsidRPr="005E64EB" w:rsidRDefault="0000671E" w:rsidP="00FC58C4">
      <w:pPr>
        <w:spacing w:before="120" w:after="120"/>
        <w:rPr>
          <w:b/>
          <w:sz w:val="22"/>
          <w:szCs w:val="22"/>
        </w:rPr>
      </w:pPr>
      <w:r w:rsidRPr="00704B55">
        <w:rPr>
          <w:bCs/>
          <w:sz w:val="22"/>
          <w:szCs w:val="22"/>
        </w:rPr>
        <w:t>Based on the application and the Departments review, the Department will issue the draft permit authorizing</w:t>
      </w:r>
      <w:r>
        <w:rPr>
          <w:bCs/>
          <w:sz w:val="22"/>
          <w:szCs w:val="22"/>
        </w:rPr>
        <w:t xml:space="preserve"> the installation of </w:t>
      </w:r>
      <w:r w:rsidRPr="00273018">
        <w:rPr>
          <w:sz w:val="22"/>
          <w:szCs w:val="22"/>
        </w:rPr>
        <w:t>EU131, Abrasive Blasting Booth</w:t>
      </w:r>
      <w:r>
        <w:rPr>
          <w:sz w:val="22"/>
          <w:szCs w:val="22"/>
        </w:rPr>
        <w:t xml:space="preserve"> </w:t>
      </w:r>
      <w:r w:rsidRPr="00FC58C4">
        <w:rPr>
          <w:sz w:val="22"/>
          <w:szCs w:val="22"/>
        </w:rPr>
        <w:t xml:space="preserve">and </w:t>
      </w:r>
      <w:r w:rsidR="006A5AF3" w:rsidRPr="00FC58C4">
        <w:rPr>
          <w:sz w:val="22"/>
          <w:szCs w:val="22"/>
        </w:rPr>
        <w:t>two dust collectors, Donaldson Torit model DFE 4-16 with a HEPA filter, and the Clemco CDF-4</w:t>
      </w:r>
      <w:r w:rsidR="006A5AF3" w:rsidRPr="00B46A86">
        <w:rPr>
          <w:sz w:val="22"/>
          <w:szCs w:val="22"/>
        </w:rPr>
        <w:t xml:space="preserve"> to</w:t>
      </w:r>
      <w:r w:rsidR="006A5AF3">
        <w:rPr>
          <w:i/>
          <w:iCs/>
          <w:sz w:val="22"/>
          <w:szCs w:val="22"/>
        </w:rPr>
        <w:t xml:space="preserve"> </w:t>
      </w:r>
      <w:r w:rsidR="00C54EB4" w:rsidRPr="00273018">
        <w:rPr>
          <w:sz w:val="22"/>
          <w:szCs w:val="22"/>
        </w:rPr>
        <w:t>control PM</w:t>
      </w:r>
      <w:r w:rsidR="00FC58C4">
        <w:rPr>
          <w:sz w:val="22"/>
          <w:szCs w:val="22"/>
        </w:rPr>
        <w:t xml:space="preserve"> </w:t>
      </w:r>
      <w:r w:rsidR="006A5AF3">
        <w:rPr>
          <w:sz w:val="22"/>
          <w:szCs w:val="22"/>
        </w:rPr>
        <w:t>emissions.</w:t>
      </w:r>
    </w:p>
    <w:p w14:paraId="2BC88D62" w14:textId="77777777" w:rsidR="00B936B1" w:rsidRPr="005E64EB" w:rsidRDefault="00B936B1" w:rsidP="00B936B1">
      <w:pPr>
        <w:tabs>
          <w:tab w:val="left" w:pos="-720"/>
          <w:tab w:val="left" w:pos="0"/>
          <w:tab w:val="left" w:pos="720"/>
          <w:tab w:val="left" w:pos="1440"/>
          <w:tab w:val="left" w:pos="2160"/>
          <w:tab w:val="left" w:pos="2880"/>
          <w:tab w:val="left" w:pos="4320"/>
          <w:tab w:val="left" w:pos="5040"/>
          <w:tab w:val="left" w:pos="5760"/>
          <w:tab w:val="left" w:pos="6480"/>
          <w:tab w:val="left" w:pos="7200"/>
          <w:tab w:val="left" w:pos="7920"/>
          <w:tab w:val="left" w:pos="8640"/>
        </w:tabs>
        <w:spacing w:before="120" w:after="120" w:line="244" w:lineRule="exact"/>
        <w:rPr>
          <w:sz w:val="22"/>
          <w:szCs w:val="22"/>
        </w:rPr>
      </w:pPr>
      <w:bookmarkStart w:id="16" w:name="_Hlk210827780"/>
      <w:r w:rsidRPr="005E64EB">
        <w:rPr>
          <w:sz w:val="22"/>
          <w:szCs w:val="22"/>
        </w:rPr>
        <w:t>The hours of operation will not be limited, and calculations are based on operating 8,760 hours per year.</w:t>
      </w:r>
    </w:p>
    <w:p w14:paraId="39F360DF" w14:textId="77777777" w:rsidR="00193F10" w:rsidRPr="005E64EB" w:rsidRDefault="00193F10" w:rsidP="008608A3">
      <w:pPr>
        <w:pStyle w:val="BodyText"/>
        <w:widowControl w:val="0"/>
        <w:rPr>
          <w:b/>
          <w:sz w:val="22"/>
          <w:szCs w:val="22"/>
        </w:rPr>
      </w:pPr>
      <w:r w:rsidRPr="005E64EB">
        <w:rPr>
          <w:b/>
          <w:sz w:val="22"/>
          <w:szCs w:val="22"/>
        </w:rPr>
        <w:t>Brief Discussion of Emissions</w:t>
      </w:r>
    </w:p>
    <w:bookmarkEnd w:id="16"/>
    <w:p w14:paraId="7904EBC1" w14:textId="6232B96F" w:rsidR="00187E8A" w:rsidRDefault="00443E59" w:rsidP="00FB22EE">
      <w:pPr>
        <w:tabs>
          <w:tab w:val="left" w:pos="0"/>
          <w:tab w:val="left" w:pos="2160"/>
          <w:tab w:val="left" w:pos="2736"/>
          <w:tab w:val="left" w:pos="3600"/>
        </w:tabs>
        <w:spacing w:before="120" w:after="120" w:line="244" w:lineRule="exact"/>
        <w:rPr>
          <w:sz w:val="22"/>
          <w:szCs w:val="22"/>
        </w:rPr>
      </w:pPr>
      <w:r>
        <w:rPr>
          <w:bCs/>
          <w:sz w:val="22"/>
          <w:szCs w:val="22"/>
        </w:rPr>
        <w:t>V</w:t>
      </w:r>
      <w:r w:rsidR="0068666A">
        <w:rPr>
          <w:bCs/>
          <w:sz w:val="22"/>
          <w:szCs w:val="22"/>
        </w:rPr>
        <w:t>i</w:t>
      </w:r>
      <w:r w:rsidR="00474C17" w:rsidRPr="0004440B">
        <w:rPr>
          <w:bCs/>
          <w:sz w:val="22"/>
          <w:szCs w:val="22"/>
        </w:rPr>
        <w:t xml:space="preserve">sible </w:t>
      </w:r>
      <w:r>
        <w:rPr>
          <w:bCs/>
          <w:sz w:val="22"/>
          <w:szCs w:val="22"/>
        </w:rPr>
        <w:t>e</w:t>
      </w:r>
      <w:r w:rsidR="00474C17" w:rsidRPr="0004440B">
        <w:rPr>
          <w:bCs/>
          <w:sz w:val="22"/>
          <w:szCs w:val="22"/>
        </w:rPr>
        <w:t>missions (VE)</w:t>
      </w:r>
      <w:r w:rsidR="00273018" w:rsidRPr="0004440B">
        <w:rPr>
          <w:bCs/>
          <w:sz w:val="22"/>
          <w:szCs w:val="22"/>
        </w:rPr>
        <w:t xml:space="preserve"> will b</w:t>
      </w:r>
      <w:r w:rsidR="00474C17" w:rsidRPr="0004440B">
        <w:rPr>
          <w:sz w:val="22"/>
          <w:szCs w:val="22"/>
        </w:rPr>
        <w:t>e limited</w:t>
      </w:r>
      <w:r w:rsidR="00474C17" w:rsidRPr="005E64EB">
        <w:rPr>
          <w:sz w:val="22"/>
          <w:szCs w:val="22"/>
        </w:rPr>
        <w:t xml:space="preserve"> to 5% opacity</w:t>
      </w:r>
      <w:r w:rsidR="00273018" w:rsidRPr="005E64EB">
        <w:rPr>
          <w:sz w:val="22"/>
          <w:szCs w:val="22"/>
        </w:rPr>
        <w:t xml:space="preserve">, since the control devices are proposed to have a 99.97% control efficiency, and based on the reasonable assurance rule, Rule 62-4.070, F.A.C. </w:t>
      </w:r>
      <w:r w:rsidR="0004440B">
        <w:rPr>
          <w:sz w:val="22"/>
          <w:szCs w:val="22"/>
        </w:rPr>
        <w:t xml:space="preserve"> </w:t>
      </w:r>
      <w:r w:rsidR="00474C17" w:rsidRPr="005E64EB">
        <w:rPr>
          <w:sz w:val="22"/>
          <w:szCs w:val="22"/>
        </w:rPr>
        <w:t xml:space="preserve">The facility agreed to this VE cap and to </w:t>
      </w:r>
      <w:r w:rsidR="00273018" w:rsidRPr="005E64EB">
        <w:rPr>
          <w:sz w:val="22"/>
          <w:szCs w:val="22"/>
        </w:rPr>
        <w:t xml:space="preserve">an </w:t>
      </w:r>
      <w:r w:rsidR="00474C17" w:rsidRPr="005E64EB">
        <w:rPr>
          <w:sz w:val="22"/>
          <w:szCs w:val="22"/>
        </w:rPr>
        <w:t xml:space="preserve">initial </w:t>
      </w:r>
      <w:r w:rsidR="00273018" w:rsidRPr="005E64EB">
        <w:rPr>
          <w:sz w:val="22"/>
          <w:szCs w:val="22"/>
        </w:rPr>
        <w:t xml:space="preserve">VE test </w:t>
      </w:r>
      <w:r w:rsidR="00474C17" w:rsidRPr="005E64EB">
        <w:rPr>
          <w:sz w:val="22"/>
          <w:szCs w:val="22"/>
        </w:rPr>
        <w:t xml:space="preserve">and </w:t>
      </w:r>
      <w:r w:rsidR="00273018" w:rsidRPr="005E64EB">
        <w:rPr>
          <w:sz w:val="22"/>
          <w:szCs w:val="22"/>
        </w:rPr>
        <w:t>a VE test prior to permit renewal</w:t>
      </w:r>
      <w:r w:rsidR="00474C17" w:rsidRPr="005E64EB">
        <w:rPr>
          <w:sz w:val="22"/>
          <w:szCs w:val="22"/>
        </w:rPr>
        <w:t xml:space="preserve"> in the </w:t>
      </w:r>
      <w:r w:rsidR="00CE0A1E">
        <w:rPr>
          <w:sz w:val="22"/>
          <w:szCs w:val="22"/>
        </w:rPr>
        <w:t xml:space="preserve">Request for Additional Information </w:t>
      </w:r>
      <w:r w:rsidR="00474C17" w:rsidRPr="005E64EB">
        <w:rPr>
          <w:sz w:val="22"/>
          <w:szCs w:val="22"/>
        </w:rPr>
        <w:t>response</w:t>
      </w:r>
      <w:r w:rsidR="006A5AF3">
        <w:rPr>
          <w:sz w:val="22"/>
          <w:szCs w:val="22"/>
        </w:rPr>
        <w:t>.</w:t>
      </w:r>
      <w:r w:rsidR="00B46A86">
        <w:rPr>
          <w:sz w:val="22"/>
          <w:szCs w:val="22"/>
        </w:rPr>
        <w:t xml:space="preserve">  In the application form the Facility proposed to conduct annual observation (testing) for VE</w:t>
      </w:r>
      <w:r w:rsidR="00283269">
        <w:rPr>
          <w:sz w:val="22"/>
          <w:szCs w:val="22"/>
        </w:rPr>
        <w:t>.</w:t>
      </w:r>
    </w:p>
    <w:p w14:paraId="2357649F" w14:textId="1DD07C06" w:rsidR="00B936B1" w:rsidRDefault="00B936B1" w:rsidP="00B936B1">
      <w:pPr>
        <w:tabs>
          <w:tab w:val="left" w:pos="0"/>
          <w:tab w:val="left" w:pos="2160"/>
          <w:tab w:val="left" w:pos="2736"/>
          <w:tab w:val="left" w:pos="3600"/>
        </w:tabs>
        <w:spacing w:before="120" w:after="120" w:line="244" w:lineRule="exact"/>
        <w:rPr>
          <w:sz w:val="22"/>
          <w:szCs w:val="22"/>
        </w:rPr>
      </w:pPr>
      <w:r w:rsidRPr="005E64EB">
        <w:rPr>
          <w:sz w:val="22"/>
          <w:szCs w:val="22"/>
        </w:rPr>
        <w:t>The maximum process throughput/material flow rate of abrasive blast media to the blasting operation will be limited to 1,284,216 pounds per year (lbs/yr</w:t>
      </w:r>
      <w:r>
        <w:rPr>
          <w:sz w:val="22"/>
          <w:szCs w:val="22"/>
        </w:rPr>
        <w:t>)</w:t>
      </w:r>
      <w:r w:rsidRPr="005E64EB">
        <w:rPr>
          <w:sz w:val="22"/>
          <w:szCs w:val="22"/>
        </w:rPr>
        <w:t>, which is the maximum rate indicated in the application form and upon which the PTE calculations are based.</w:t>
      </w:r>
    </w:p>
    <w:p w14:paraId="72277D17" w14:textId="291D47A8" w:rsidR="00366094" w:rsidRDefault="00A326A4" w:rsidP="00EA4758">
      <w:pPr>
        <w:pStyle w:val="Default"/>
        <w:spacing w:before="120" w:after="120"/>
        <w:rPr>
          <w:iCs/>
          <w:color w:val="auto"/>
          <w:sz w:val="22"/>
          <w:szCs w:val="22"/>
        </w:rPr>
      </w:pPr>
      <w:r>
        <w:rPr>
          <w:color w:val="auto"/>
          <w:sz w:val="22"/>
          <w:szCs w:val="22"/>
        </w:rPr>
        <w:t>T</w:t>
      </w:r>
      <w:r w:rsidR="00366094" w:rsidRPr="005E64EB">
        <w:rPr>
          <w:iCs/>
          <w:color w:val="auto"/>
          <w:sz w:val="22"/>
          <w:szCs w:val="22"/>
        </w:rPr>
        <w:t xml:space="preserve">he operator will direct a nozzle emitting a high-pressure stream of air mixed with glass beads onto the surface of a workpiece to </w:t>
      </w:r>
      <w:r>
        <w:rPr>
          <w:iCs/>
          <w:color w:val="auto"/>
          <w:sz w:val="22"/>
          <w:szCs w:val="22"/>
        </w:rPr>
        <w:t xml:space="preserve">be </w:t>
      </w:r>
      <w:r w:rsidR="00366094" w:rsidRPr="005E64EB">
        <w:rPr>
          <w:iCs/>
          <w:color w:val="auto"/>
          <w:sz w:val="22"/>
          <w:szCs w:val="22"/>
        </w:rPr>
        <w:t>clean</w:t>
      </w:r>
      <w:r>
        <w:rPr>
          <w:iCs/>
          <w:color w:val="auto"/>
          <w:sz w:val="22"/>
          <w:szCs w:val="22"/>
        </w:rPr>
        <w:t>ed</w:t>
      </w:r>
      <w:r w:rsidR="00366094" w:rsidRPr="005E64EB">
        <w:rPr>
          <w:iCs/>
          <w:color w:val="auto"/>
          <w:sz w:val="22"/>
          <w:szCs w:val="22"/>
        </w:rPr>
        <w:t>.</w:t>
      </w:r>
      <w:r w:rsidR="00B57E13" w:rsidRPr="005E64EB">
        <w:rPr>
          <w:iCs/>
          <w:color w:val="auto"/>
          <w:sz w:val="22"/>
          <w:szCs w:val="22"/>
        </w:rPr>
        <w:t xml:space="preserve"> </w:t>
      </w:r>
      <w:r>
        <w:rPr>
          <w:iCs/>
          <w:color w:val="auto"/>
          <w:sz w:val="22"/>
          <w:szCs w:val="22"/>
        </w:rPr>
        <w:t xml:space="preserve"> </w:t>
      </w:r>
      <w:r w:rsidR="00B57E13" w:rsidRPr="005E64EB">
        <w:rPr>
          <w:iCs/>
          <w:color w:val="auto"/>
          <w:sz w:val="22"/>
          <w:szCs w:val="22"/>
        </w:rPr>
        <w:t>The August 22, 2025</w:t>
      </w:r>
      <w:r w:rsidR="00E12C59">
        <w:rPr>
          <w:iCs/>
          <w:color w:val="auto"/>
          <w:sz w:val="22"/>
          <w:szCs w:val="22"/>
        </w:rPr>
        <w:t>,</w:t>
      </w:r>
      <w:r w:rsidR="00B57E13" w:rsidRPr="005E64EB">
        <w:rPr>
          <w:iCs/>
          <w:color w:val="auto"/>
          <w:sz w:val="22"/>
          <w:szCs w:val="22"/>
        </w:rPr>
        <w:t xml:space="preserve"> </w:t>
      </w:r>
      <w:r>
        <w:rPr>
          <w:iCs/>
          <w:color w:val="auto"/>
          <w:sz w:val="22"/>
          <w:szCs w:val="22"/>
        </w:rPr>
        <w:t xml:space="preserve">RAI </w:t>
      </w:r>
      <w:r w:rsidR="00B57E13" w:rsidRPr="005E64EB">
        <w:rPr>
          <w:iCs/>
          <w:color w:val="auto"/>
          <w:sz w:val="22"/>
          <w:szCs w:val="22"/>
        </w:rPr>
        <w:t>response, indicated the</w:t>
      </w:r>
      <w:r w:rsidR="00366094" w:rsidRPr="005E64EB">
        <w:rPr>
          <w:iCs/>
          <w:color w:val="auto"/>
          <w:sz w:val="22"/>
          <w:szCs w:val="22"/>
        </w:rPr>
        <w:t xml:space="preserve"> workpieces targeted surfaces will be have a low inorganic HAP content</w:t>
      </w:r>
      <w:r w:rsidR="00B57E13" w:rsidRPr="005E64EB">
        <w:rPr>
          <w:iCs/>
          <w:color w:val="auto"/>
          <w:sz w:val="22"/>
          <w:szCs w:val="22"/>
        </w:rPr>
        <w:t xml:space="preserve"> with </w:t>
      </w:r>
      <w:r>
        <w:rPr>
          <w:iCs/>
          <w:color w:val="auto"/>
          <w:sz w:val="22"/>
          <w:szCs w:val="22"/>
        </w:rPr>
        <w:t>a</w:t>
      </w:r>
      <w:r w:rsidR="00366094" w:rsidRPr="005E64EB">
        <w:rPr>
          <w:iCs/>
          <w:color w:val="auto"/>
          <w:sz w:val="22"/>
          <w:szCs w:val="22"/>
        </w:rPr>
        <w:t xml:space="preserve">nnual </w:t>
      </w:r>
      <w:r>
        <w:rPr>
          <w:iCs/>
          <w:color w:val="auto"/>
          <w:sz w:val="22"/>
          <w:szCs w:val="22"/>
        </w:rPr>
        <w:t>e</w:t>
      </w:r>
      <w:r w:rsidRPr="005E64EB">
        <w:rPr>
          <w:iCs/>
          <w:color w:val="auto"/>
          <w:sz w:val="22"/>
          <w:szCs w:val="22"/>
        </w:rPr>
        <w:t xml:space="preserve">missions </w:t>
      </w:r>
      <w:r>
        <w:rPr>
          <w:iCs/>
          <w:color w:val="auto"/>
          <w:sz w:val="22"/>
          <w:szCs w:val="22"/>
        </w:rPr>
        <w:t>of</w:t>
      </w:r>
      <w:r w:rsidR="00366094" w:rsidRPr="005E64EB">
        <w:rPr>
          <w:iCs/>
          <w:color w:val="auto"/>
          <w:sz w:val="22"/>
          <w:szCs w:val="22"/>
        </w:rPr>
        <w:t xml:space="preserve"> 0.00035 </w:t>
      </w:r>
      <w:r w:rsidR="00193686">
        <w:rPr>
          <w:iCs/>
          <w:color w:val="auto"/>
          <w:sz w:val="22"/>
          <w:szCs w:val="22"/>
        </w:rPr>
        <w:t>tons per year</w:t>
      </w:r>
      <w:r w:rsidR="00B57E13" w:rsidRPr="005E64EB">
        <w:rPr>
          <w:iCs/>
          <w:color w:val="auto"/>
          <w:sz w:val="22"/>
          <w:szCs w:val="22"/>
        </w:rPr>
        <w:t>.</w:t>
      </w:r>
    </w:p>
    <w:p w14:paraId="6CDAD8EA" w14:textId="77777777" w:rsidR="00283269" w:rsidRDefault="00283269" w:rsidP="005A123E">
      <w:pPr>
        <w:pStyle w:val="Caption"/>
        <w:jc w:val="center"/>
        <w:rPr>
          <w:i w:val="0"/>
          <w:iCs w:val="0"/>
          <w:color w:val="auto"/>
        </w:rPr>
      </w:pPr>
    </w:p>
    <w:p w14:paraId="10720ABD" w14:textId="77777777" w:rsidR="00136C99" w:rsidRDefault="00136C99">
      <w:pPr>
        <w:rPr>
          <w:b/>
          <w:bCs/>
          <w:sz w:val="22"/>
          <w:szCs w:val="22"/>
        </w:rPr>
      </w:pPr>
      <w:r>
        <w:rPr>
          <w:b/>
          <w:bCs/>
          <w:i/>
          <w:iCs/>
          <w:sz w:val="22"/>
          <w:szCs w:val="22"/>
        </w:rPr>
        <w:br w:type="page"/>
      </w:r>
    </w:p>
    <w:p w14:paraId="0A9FB849" w14:textId="3929B784" w:rsidR="005A123E" w:rsidRPr="00283269" w:rsidRDefault="005A123E" w:rsidP="005A123E">
      <w:pPr>
        <w:pStyle w:val="Caption"/>
        <w:jc w:val="center"/>
        <w:rPr>
          <w:b/>
          <w:bCs/>
          <w:i w:val="0"/>
          <w:iCs w:val="0"/>
          <w:color w:val="auto"/>
          <w:sz w:val="22"/>
          <w:szCs w:val="22"/>
        </w:rPr>
      </w:pPr>
      <w:r w:rsidRPr="00283269">
        <w:rPr>
          <w:b/>
          <w:bCs/>
          <w:i w:val="0"/>
          <w:iCs w:val="0"/>
          <w:color w:val="auto"/>
          <w:sz w:val="22"/>
          <w:szCs w:val="22"/>
        </w:rPr>
        <w:lastRenderedPageBreak/>
        <w:t>Table 3</w:t>
      </w:r>
      <w:r w:rsidR="00283269">
        <w:rPr>
          <w:b/>
          <w:bCs/>
          <w:i w:val="0"/>
          <w:iCs w:val="0"/>
          <w:color w:val="auto"/>
          <w:sz w:val="22"/>
          <w:szCs w:val="22"/>
        </w:rPr>
        <w:t xml:space="preserve">. </w:t>
      </w:r>
      <w:r w:rsidRPr="00283269">
        <w:rPr>
          <w:b/>
          <w:bCs/>
          <w:i w:val="0"/>
          <w:iCs w:val="0"/>
          <w:color w:val="auto"/>
          <w:sz w:val="22"/>
          <w:szCs w:val="22"/>
        </w:rPr>
        <w:t>Applicant’s Factors</w:t>
      </w:r>
      <w:r w:rsidR="00DF4BB2" w:rsidRPr="00283269">
        <w:rPr>
          <w:b/>
          <w:bCs/>
          <w:i w:val="0"/>
          <w:iCs w:val="0"/>
          <w:color w:val="auto"/>
          <w:sz w:val="22"/>
          <w:szCs w:val="22"/>
        </w:rPr>
        <w:t xml:space="preserve"> and Annual Emissions </w:t>
      </w:r>
    </w:p>
    <w:tbl>
      <w:tblPr>
        <w:tblStyle w:val="TableGrid"/>
        <w:tblW w:w="10072" w:type="dxa"/>
        <w:tblLook w:val="04A0" w:firstRow="1" w:lastRow="0" w:firstColumn="1" w:lastColumn="0" w:noHBand="0" w:noVBand="1"/>
      </w:tblPr>
      <w:tblGrid>
        <w:gridCol w:w="1614"/>
        <w:gridCol w:w="1260"/>
        <w:gridCol w:w="1438"/>
        <w:gridCol w:w="1443"/>
        <w:gridCol w:w="1439"/>
        <w:gridCol w:w="1439"/>
        <w:gridCol w:w="1439"/>
      </w:tblGrid>
      <w:tr w:rsidR="004C449C" w:rsidRPr="002A2B57" w14:paraId="7C491923" w14:textId="77777777" w:rsidTr="00D002B9">
        <w:tc>
          <w:tcPr>
            <w:tcW w:w="1614" w:type="dxa"/>
          </w:tcPr>
          <w:p w14:paraId="623EB960" w14:textId="0081DD40" w:rsidR="004C449C" w:rsidRPr="00187E8A" w:rsidRDefault="004C449C"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187E8A">
              <w:t>Nozzles</w:t>
            </w:r>
          </w:p>
        </w:tc>
        <w:tc>
          <w:tcPr>
            <w:tcW w:w="1260" w:type="dxa"/>
          </w:tcPr>
          <w:p w14:paraId="1B5A74A4" w14:textId="57F14422" w:rsidR="004C449C" w:rsidRPr="00187E8A" w:rsidRDefault="004C449C"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187E8A">
              <w:t>Media Type</w:t>
            </w:r>
          </w:p>
        </w:tc>
        <w:tc>
          <w:tcPr>
            <w:tcW w:w="1438" w:type="dxa"/>
          </w:tcPr>
          <w:p w14:paraId="7839661B" w14:textId="0A540358" w:rsidR="004C449C" w:rsidRPr="00187E8A" w:rsidRDefault="004C449C"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187E8A">
              <w:t xml:space="preserve">Nozzle Diameters </w:t>
            </w:r>
            <w:r w:rsidRPr="00187E8A">
              <w:rPr>
                <w:vertAlign w:val="superscript"/>
              </w:rPr>
              <w:t>1</w:t>
            </w:r>
          </w:p>
        </w:tc>
        <w:tc>
          <w:tcPr>
            <w:tcW w:w="1441" w:type="dxa"/>
          </w:tcPr>
          <w:p w14:paraId="4D0F124B" w14:textId="04925588" w:rsidR="004C449C" w:rsidRPr="00187E8A" w:rsidRDefault="004C449C"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187E8A">
              <w:t xml:space="preserve">Nozzle Pressure </w:t>
            </w:r>
            <w:r w:rsidRPr="00187E8A">
              <w:rPr>
                <w:vertAlign w:val="superscript"/>
              </w:rPr>
              <w:t>1</w:t>
            </w:r>
          </w:p>
        </w:tc>
        <w:tc>
          <w:tcPr>
            <w:tcW w:w="1439" w:type="dxa"/>
          </w:tcPr>
          <w:p w14:paraId="563DA415" w14:textId="07BB244C" w:rsidR="004C449C" w:rsidRPr="00187E8A" w:rsidRDefault="004C449C"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187E8A">
              <w:t xml:space="preserve">Material Density </w:t>
            </w:r>
            <w:r w:rsidRPr="00187E8A">
              <w:rPr>
                <w:vertAlign w:val="superscript"/>
              </w:rPr>
              <w:t>2</w:t>
            </w:r>
          </w:p>
        </w:tc>
        <w:tc>
          <w:tcPr>
            <w:tcW w:w="1439" w:type="dxa"/>
          </w:tcPr>
          <w:p w14:paraId="6ADD5504" w14:textId="77777777" w:rsidR="004C449C" w:rsidRPr="00187E8A" w:rsidRDefault="004C449C"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rPr>
                <w:vertAlign w:val="superscript"/>
              </w:rPr>
            </w:pPr>
            <w:r w:rsidRPr="00187E8A">
              <w:t xml:space="preserve">Flowrate </w:t>
            </w:r>
            <w:r w:rsidRPr="00187E8A">
              <w:rPr>
                <w:vertAlign w:val="superscript"/>
              </w:rPr>
              <w:t>3</w:t>
            </w:r>
          </w:p>
          <w:p w14:paraId="15CC957E" w14:textId="73FABFED" w:rsidR="004C449C" w:rsidRPr="00187E8A" w:rsidRDefault="004C449C"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187E8A">
              <w:t>lb/hour</w:t>
            </w:r>
          </w:p>
        </w:tc>
        <w:tc>
          <w:tcPr>
            <w:tcW w:w="1439" w:type="dxa"/>
          </w:tcPr>
          <w:p w14:paraId="610F3D09" w14:textId="77777777" w:rsidR="004C449C" w:rsidRPr="00187E8A" w:rsidRDefault="004C449C"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187E8A">
              <w:t>Shop Hours</w:t>
            </w:r>
          </w:p>
          <w:p w14:paraId="648FD0C6" w14:textId="1C0CA627" w:rsidR="004C449C" w:rsidRPr="00187E8A" w:rsidRDefault="004C449C"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187E8A">
              <w:t>(hr/year)</w:t>
            </w:r>
          </w:p>
        </w:tc>
      </w:tr>
      <w:tr w:rsidR="004C449C" w:rsidRPr="002A2B57" w14:paraId="7245D25F" w14:textId="77777777" w:rsidTr="00D002B9">
        <w:tc>
          <w:tcPr>
            <w:tcW w:w="1614" w:type="dxa"/>
          </w:tcPr>
          <w:p w14:paraId="1B56526C" w14:textId="25C1AF88" w:rsidR="004C449C" w:rsidRPr="00187E8A"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187E8A">
              <w:t>Nozzle 1</w:t>
            </w:r>
          </w:p>
        </w:tc>
        <w:tc>
          <w:tcPr>
            <w:tcW w:w="1260" w:type="dxa"/>
          </w:tcPr>
          <w:p w14:paraId="59A4B2B4" w14:textId="2ABEC7D9" w:rsidR="004C449C" w:rsidRPr="00187E8A"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187E8A">
              <w:t>Glass Beads</w:t>
            </w:r>
          </w:p>
        </w:tc>
        <w:tc>
          <w:tcPr>
            <w:tcW w:w="1438" w:type="dxa"/>
          </w:tcPr>
          <w:p w14:paraId="1E688972" w14:textId="17D7D3DC" w:rsidR="004C449C" w:rsidRPr="00187E8A"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187E8A">
              <w:t>1/8</w:t>
            </w:r>
          </w:p>
        </w:tc>
        <w:tc>
          <w:tcPr>
            <w:tcW w:w="1441" w:type="dxa"/>
          </w:tcPr>
          <w:p w14:paraId="2B6D9D07" w14:textId="0878319C" w:rsidR="004C449C" w:rsidRPr="00187E8A"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t>30</w:t>
            </w:r>
          </w:p>
        </w:tc>
        <w:tc>
          <w:tcPr>
            <w:tcW w:w="1439" w:type="dxa"/>
          </w:tcPr>
          <w:p w14:paraId="272DDB61" w14:textId="3724ECBE" w:rsidR="004C449C" w:rsidRPr="00187E8A"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t>156.07</w:t>
            </w:r>
          </w:p>
        </w:tc>
        <w:tc>
          <w:tcPr>
            <w:tcW w:w="1439" w:type="dxa"/>
          </w:tcPr>
          <w:p w14:paraId="2545D6CE" w14:textId="091B1DEB" w:rsidR="004C449C" w:rsidRPr="00187E8A"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t>44.1</w:t>
            </w:r>
          </w:p>
        </w:tc>
        <w:tc>
          <w:tcPr>
            <w:tcW w:w="1439" w:type="dxa"/>
          </w:tcPr>
          <w:p w14:paraId="034E6A04" w14:textId="494CB068" w:rsidR="004C449C" w:rsidRPr="00187E8A"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t>8760</w:t>
            </w:r>
          </w:p>
        </w:tc>
      </w:tr>
      <w:tr w:rsidR="004C449C" w:rsidRPr="002A2B57" w14:paraId="3D449CDB" w14:textId="77777777" w:rsidTr="00D002B9">
        <w:tc>
          <w:tcPr>
            <w:tcW w:w="1614" w:type="dxa"/>
          </w:tcPr>
          <w:p w14:paraId="7BA48C2F" w14:textId="654B79E3" w:rsidR="004C449C" w:rsidRPr="00187E8A"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187E8A">
              <w:t>Nozzle 2</w:t>
            </w:r>
          </w:p>
        </w:tc>
        <w:tc>
          <w:tcPr>
            <w:tcW w:w="1260" w:type="dxa"/>
          </w:tcPr>
          <w:p w14:paraId="72A2D9C9" w14:textId="2B3EE944" w:rsidR="004C449C" w:rsidRPr="00187E8A"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187E8A">
              <w:t>Glass Beads</w:t>
            </w:r>
          </w:p>
        </w:tc>
        <w:tc>
          <w:tcPr>
            <w:tcW w:w="1438" w:type="dxa"/>
          </w:tcPr>
          <w:p w14:paraId="6C89F7D1" w14:textId="7B65FE4C" w:rsidR="004C449C" w:rsidRPr="00187E8A"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187E8A">
              <w:t>3/16</w:t>
            </w:r>
          </w:p>
        </w:tc>
        <w:tc>
          <w:tcPr>
            <w:tcW w:w="1441" w:type="dxa"/>
          </w:tcPr>
          <w:p w14:paraId="03F4FA40" w14:textId="42A3F968" w:rsidR="004C449C" w:rsidRPr="00187E8A"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t>30</w:t>
            </w:r>
          </w:p>
        </w:tc>
        <w:tc>
          <w:tcPr>
            <w:tcW w:w="1439" w:type="dxa"/>
          </w:tcPr>
          <w:p w14:paraId="68311D53" w14:textId="38648BD3" w:rsidR="004C449C" w:rsidRPr="00187E8A"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t>156.07</w:t>
            </w:r>
          </w:p>
        </w:tc>
        <w:tc>
          <w:tcPr>
            <w:tcW w:w="1439" w:type="dxa"/>
          </w:tcPr>
          <w:p w14:paraId="3F3EDC35" w14:textId="4CDC0E12" w:rsidR="004C449C" w:rsidRPr="00187E8A"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t>102.5</w:t>
            </w:r>
          </w:p>
        </w:tc>
        <w:tc>
          <w:tcPr>
            <w:tcW w:w="1439" w:type="dxa"/>
          </w:tcPr>
          <w:p w14:paraId="6992BC09" w14:textId="5FB8CA7C" w:rsidR="004C449C" w:rsidRPr="00187E8A"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t>8760</w:t>
            </w:r>
          </w:p>
        </w:tc>
      </w:tr>
      <w:tr w:rsidR="004C449C" w:rsidRPr="002A2B57" w14:paraId="3B6169F2" w14:textId="77777777" w:rsidTr="00D002B9">
        <w:tc>
          <w:tcPr>
            <w:tcW w:w="10070" w:type="dxa"/>
            <w:gridSpan w:val="7"/>
          </w:tcPr>
          <w:p w14:paraId="32BDEE08" w14:textId="441D0120" w:rsidR="004C449C" w:rsidRPr="00187E8A" w:rsidRDefault="004C449C"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p>
        </w:tc>
      </w:tr>
      <w:tr w:rsidR="002A2B57" w:rsidRPr="002A2B57" w14:paraId="27CF338A" w14:textId="77777777" w:rsidTr="00D002B9">
        <w:trPr>
          <w:trHeight w:val="350"/>
        </w:trPr>
        <w:tc>
          <w:tcPr>
            <w:tcW w:w="4312" w:type="dxa"/>
            <w:gridSpan w:val="3"/>
          </w:tcPr>
          <w:p w14:paraId="60C969A0" w14:textId="77777777" w:rsidR="002A2B57"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rPr>
                <w:vertAlign w:val="superscript"/>
              </w:rPr>
            </w:pPr>
            <w:r w:rsidRPr="00187E8A">
              <w:t>Emission Factor (lb/hr)</w:t>
            </w:r>
            <w:r w:rsidRPr="00187E8A">
              <w:rPr>
                <w:vertAlign w:val="superscript"/>
              </w:rPr>
              <w:t>4</w:t>
            </w:r>
          </w:p>
          <w:p w14:paraId="26A84B96" w14:textId="7B25C182" w:rsidR="00801B8B" w:rsidRPr="00187E8A" w:rsidRDefault="00801B8B"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t>Nozzle 1</w:t>
            </w:r>
          </w:p>
        </w:tc>
        <w:tc>
          <w:tcPr>
            <w:tcW w:w="1441" w:type="dxa"/>
            <w:vMerge w:val="restart"/>
          </w:tcPr>
          <w:p w14:paraId="521470D6" w14:textId="6D7637BC" w:rsidR="002A2B57" w:rsidRPr="00187E8A"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rPr>
                <w:vertAlign w:val="superscript"/>
              </w:rPr>
            </w:pPr>
            <w:r w:rsidRPr="00187E8A">
              <w:t>Control</w:t>
            </w:r>
            <w:r w:rsidR="00427CFB">
              <w:t xml:space="preserve"> </w:t>
            </w:r>
            <w:r w:rsidRPr="00187E8A">
              <w:t>Efficiency</w:t>
            </w:r>
            <w:r w:rsidRPr="00187E8A">
              <w:rPr>
                <w:vertAlign w:val="superscript"/>
              </w:rPr>
              <w:t xml:space="preserve"> </w:t>
            </w:r>
            <w:r w:rsidR="00427CFB">
              <w:rPr>
                <w:vertAlign w:val="superscript"/>
              </w:rPr>
              <w:t>5</w:t>
            </w:r>
          </w:p>
          <w:p w14:paraId="21688F5D" w14:textId="6BDE36DD" w:rsidR="002A2B57" w:rsidRPr="00187E8A"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187E8A">
              <w:t xml:space="preserve">(%) </w:t>
            </w:r>
          </w:p>
        </w:tc>
        <w:tc>
          <w:tcPr>
            <w:tcW w:w="4317" w:type="dxa"/>
            <w:gridSpan w:val="3"/>
          </w:tcPr>
          <w:p w14:paraId="5630F26F" w14:textId="51A5647A" w:rsidR="002A2B57" w:rsidRDefault="002A2B57"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rPr>
                <w:vertAlign w:val="superscript"/>
              </w:rPr>
            </w:pPr>
            <w:r w:rsidRPr="00187E8A">
              <w:t>Annual Emissions (TPY)</w:t>
            </w:r>
          </w:p>
          <w:p w14:paraId="6C94E983" w14:textId="006124D7" w:rsidR="00801B8B" w:rsidRPr="00187E8A" w:rsidRDefault="00801B8B"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t>Nozzle 1</w:t>
            </w:r>
          </w:p>
        </w:tc>
      </w:tr>
      <w:tr w:rsidR="00801B8B" w:rsidRPr="002A2B57" w14:paraId="56200EDA" w14:textId="77777777" w:rsidTr="00D002B9">
        <w:trPr>
          <w:trHeight w:val="376"/>
        </w:trPr>
        <w:tc>
          <w:tcPr>
            <w:tcW w:w="1614" w:type="dxa"/>
          </w:tcPr>
          <w:p w14:paraId="7E780500" w14:textId="22CA0070" w:rsidR="00801B8B" w:rsidRPr="00187E8A" w:rsidRDefault="00801B8B" w:rsidP="00801B8B">
            <w:pPr>
              <w:pStyle w:val="ListParagraph"/>
              <w:tabs>
                <w:tab w:val="left" w:pos="810"/>
                <w:tab w:val="left" w:pos="1440"/>
                <w:tab w:val="left" w:pos="2160"/>
                <w:tab w:val="left" w:pos="2736"/>
                <w:tab w:val="left" w:pos="3600"/>
              </w:tabs>
              <w:spacing w:before="120" w:after="120" w:line="244" w:lineRule="exact"/>
              <w:ind w:left="0"/>
              <w:jc w:val="center"/>
            </w:pPr>
            <w:r>
              <w:t>PM</w:t>
            </w:r>
            <w:r w:rsidRPr="00801B8B">
              <w:rPr>
                <w:vertAlign w:val="subscript"/>
              </w:rPr>
              <w:t>10</w:t>
            </w:r>
          </w:p>
        </w:tc>
        <w:tc>
          <w:tcPr>
            <w:tcW w:w="1260" w:type="dxa"/>
          </w:tcPr>
          <w:p w14:paraId="5D64CD61" w14:textId="29AC4CE1" w:rsidR="00801B8B" w:rsidRPr="00187E8A" w:rsidRDefault="00801B8B" w:rsidP="00801B8B">
            <w:pPr>
              <w:pStyle w:val="ListParagraph"/>
              <w:tabs>
                <w:tab w:val="left" w:pos="810"/>
                <w:tab w:val="left" w:pos="1440"/>
                <w:tab w:val="left" w:pos="2160"/>
                <w:tab w:val="left" w:pos="2736"/>
                <w:tab w:val="left" w:pos="3600"/>
              </w:tabs>
              <w:spacing w:before="120" w:after="120" w:line="244" w:lineRule="exact"/>
              <w:ind w:left="0"/>
              <w:contextualSpacing w:val="0"/>
              <w:jc w:val="center"/>
            </w:pPr>
            <w:r>
              <w:t>PM</w:t>
            </w:r>
            <w:r w:rsidRPr="00801B8B">
              <w:rPr>
                <w:vertAlign w:val="subscript"/>
              </w:rPr>
              <w:t>2.5</w:t>
            </w:r>
          </w:p>
        </w:tc>
        <w:tc>
          <w:tcPr>
            <w:tcW w:w="1438" w:type="dxa"/>
          </w:tcPr>
          <w:p w14:paraId="7F27F028" w14:textId="02C3F1CA" w:rsidR="00801B8B" w:rsidRPr="00187E8A" w:rsidRDefault="00801B8B" w:rsidP="00801B8B">
            <w:pPr>
              <w:pStyle w:val="ListParagraph"/>
              <w:tabs>
                <w:tab w:val="left" w:pos="810"/>
                <w:tab w:val="left" w:pos="1440"/>
                <w:tab w:val="left" w:pos="2160"/>
                <w:tab w:val="left" w:pos="2736"/>
                <w:tab w:val="left" w:pos="3600"/>
              </w:tabs>
              <w:spacing w:before="120" w:after="120" w:line="244" w:lineRule="exact"/>
              <w:ind w:left="0"/>
              <w:contextualSpacing w:val="0"/>
              <w:jc w:val="center"/>
            </w:pPr>
            <w:r>
              <w:t>PM</w:t>
            </w:r>
          </w:p>
        </w:tc>
        <w:tc>
          <w:tcPr>
            <w:tcW w:w="1441" w:type="dxa"/>
            <w:vMerge/>
          </w:tcPr>
          <w:p w14:paraId="3A351A47" w14:textId="77777777" w:rsidR="00801B8B" w:rsidRPr="00187E8A" w:rsidRDefault="00801B8B" w:rsidP="00801B8B">
            <w:pPr>
              <w:pStyle w:val="ListParagraph"/>
              <w:tabs>
                <w:tab w:val="left" w:pos="810"/>
                <w:tab w:val="left" w:pos="1440"/>
                <w:tab w:val="left" w:pos="2160"/>
                <w:tab w:val="left" w:pos="2736"/>
                <w:tab w:val="left" w:pos="3600"/>
              </w:tabs>
              <w:spacing w:before="120" w:after="120" w:line="244" w:lineRule="exact"/>
              <w:ind w:left="0"/>
              <w:contextualSpacing w:val="0"/>
              <w:jc w:val="center"/>
            </w:pPr>
          </w:p>
        </w:tc>
        <w:tc>
          <w:tcPr>
            <w:tcW w:w="1439" w:type="dxa"/>
          </w:tcPr>
          <w:p w14:paraId="223DF76D" w14:textId="275F2BC1" w:rsidR="00801B8B" w:rsidRPr="00187E8A" w:rsidRDefault="00801B8B" w:rsidP="00801B8B">
            <w:pPr>
              <w:pStyle w:val="ListParagraph"/>
              <w:tabs>
                <w:tab w:val="left" w:pos="810"/>
                <w:tab w:val="left" w:pos="1440"/>
                <w:tab w:val="left" w:pos="2160"/>
                <w:tab w:val="left" w:pos="2736"/>
                <w:tab w:val="left" w:pos="3600"/>
              </w:tabs>
              <w:spacing w:before="120" w:after="120" w:line="244" w:lineRule="exact"/>
              <w:ind w:left="0"/>
              <w:contextualSpacing w:val="0"/>
              <w:jc w:val="center"/>
            </w:pPr>
            <w:r>
              <w:t>PM</w:t>
            </w:r>
            <w:r w:rsidRPr="00801B8B">
              <w:rPr>
                <w:vertAlign w:val="subscript"/>
              </w:rPr>
              <w:t>10</w:t>
            </w:r>
          </w:p>
        </w:tc>
        <w:tc>
          <w:tcPr>
            <w:tcW w:w="1439" w:type="dxa"/>
          </w:tcPr>
          <w:p w14:paraId="3E49DE13" w14:textId="091E5FC9" w:rsidR="00801B8B" w:rsidRPr="00187E8A" w:rsidRDefault="00801B8B" w:rsidP="00801B8B">
            <w:pPr>
              <w:pStyle w:val="ListParagraph"/>
              <w:tabs>
                <w:tab w:val="left" w:pos="810"/>
                <w:tab w:val="left" w:pos="1440"/>
                <w:tab w:val="left" w:pos="2160"/>
                <w:tab w:val="left" w:pos="2736"/>
                <w:tab w:val="left" w:pos="3600"/>
              </w:tabs>
              <w:spacing w:before="120" w:after="120" w:line="244" w:lineRule="exact"/>
              <w:ind w:left="0"/>
              <w:contextualSpacing w:val="0"/>
              <w:jc w:val="center"/>
            </w:pPr>
            <w:r>
              <w:t>PM</w:t>
            </w:r>
            <w:r w:rsidRPr="00801B8B">
              <w:rPr>
                <w:vertAlign w:val="subscript"/>
              </w:rPr>
              <w:t>2.5</w:t>
            </w:r>
          </w:p>
        </w:tc>
        <w:tc>
          <w:tcPr>
            <w:tcW w:w="1439" w:type="dxa"/>
          </w:tcPr>
          <w:p w14:paraId="32D951B3" w14:textId="6D4D5F3C" w:rsidR="00801B8B" w:rsidRPr="00187E8A" w:rsidRDefault="00801B8B" w:rsidP="00801B8B">
            <w:pPr>
              <w:pStyle w:val="ListParagraph"/>
              <w:tabs>
                <w:tab w:val="left" w:pos="810"/>
                <w:tab w:val="left" w:pos="1440"/>
                <w:tab w:val="left" w:pos="2160"/>
                <w:tab w:val="left" w:pos="2736"/>
                <w:tab w:val="left" w:pos="3600"/>
              </w:tabs>
              <w:spacing w:before="120" w:after="120" w:line="244" w:lineRule="exact"/>
              <w:ind w:left="0"/>
              <w:contextualSpacing w:val="0"/>
              <w:jc w:val="center"/>
            </w:pPr>
            <w:r>
              <w:t>PM</w:t>
            </w:r>
          </w:p>
        </w:tc>
      </w:tr>
      <w:tr w:rsidR="004C449C" w:rsidRPr="002A2B57" w14:paraId="2987A144" w14:textId="77777777" w:rsidTr="00D002B9">
        <w:trPr>
          <w:trHeight w:val="575"/>
        </w:trPr>
        <w:tc>
          <w:tcPr>
            <w:tcW w:w="1614" w:type="dxa"/>
          </w:tcPr>
          <w:p w14:paraId="2E64100D" w14:textId="54B55999" w:rsidR="004C449C" w:rsidRPr="00187E8A" w:rsidRDefault="00801B8B"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t>0.008</w:t>
            </w:r>
          </w:p>
        </w:tc>
        <w:tc>
          <w:tcPr>
            <w:tcW w:w="1260" w:type="dxa"/>
          </w:tcPr>
          <w:p w14:paraId="4FC89452" w14:textId="0F4AC343" w:rsidR="004C449C" w:rsidRPr="00187E8A" w:rsidRDefault="00801B8B"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t>0.007</w:t>
            </w:r>
          </w:p>
        </w:tc>
        <w:tc>
          <w:tcPr>
            <w:tcW w:w="1438" w:type="dxa"/>
          </w:tcPr>
          <w:p w14:paraId="5CEEE035" w14:textId="0849C829" w:rsidR="004C449C" w:rsidRPr="00187E8A" w:rsidRDefault="00801B8B"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t>0.009</w:t>
            </w:r>
          </w:p>
        </w:tc>
        <w:tc>
          <w:tcPr>
            <w:tcW w:w="1441" w:type="dxa"/>
          </w:tcPr>
          <w:p w14:paraId="531C49F6" w14:textId="71502198" w:rsidR="004C449C" w:rsidRPr="00187E8A" w:rsidRDefault="00801B8B"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t>99.7</w:t>
            </w:r>
          </w:p>
        </w:tc>
        <w:tc>
          <w:tcPr>
            <w:tcW w:w="1439" w:type="dxa"/>
          </w:tcPr>
          <w:p w14:paraId="7F4E541B" w14:textId="5E672978" w:rsidR="004C449C" w:rsidRPr="00187E8A" w:rsidRDefault="00801B8B"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t>0.004</w:t>
            </w:r>
          </w:p>
        </w:tc>
        <w:tc>
          <w:tcPr>
            <w:tcW w:w="1439" w:type="dxa"/>
          </w:tcPr>
          <w:p w14:paraId="7AFD85AB" w14:textId="40BE6158" w:rsidR="004C449C" w:rsidRPr="00187E8A" w:rsidRDefault="00801B8B"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t>0.004</w:t>
            </w:r>
          </w:p>
        </w:tc>
        <w:tc>
          <w:tcPr>
            <w:tcW w:w="1439" w:type="dxa"/>
          </w:tcPr>
          <w:p w14:paraId="6AFDE6AE" w14:textId="2B6CC06E" w:rsidR="004C449C" w:rsidRPr="00187E8A" w:rsidRDefault="00801B8B" w:rsidP="004C449C">
            <w:pPr>
              <w:pStyle w:val="ListParagraph"/>
              <w:tabs>
                <w:tab w:val="left" w:pos="810"/>
                <w:tab w:val="left" w:pos="1440"/>
                <w:tab w:val="left" w:pos="2160"/>
                <w:tab w:val="left" w:pos="2736"/>
                <w:tab w:val="left" w:pos="3600"/>
              </w:tabs>
              <w:spacing w:before="120" w:after="120" w:line="244" w:lineRule="exact"/>
              <w:ind w:left="0"/>
              <w:contextualSpacing w:val="0"/>
              <w:jc w:val="center"/>
            </w:pPr>
            <w:r>
              <w:t>0.005</w:t>
            </w:r>
          </w:p>
        </w:tc>
      </w:tr>
      <w:tr w:rsidR="00801B8B" w:rsidRPr="00187E8A" w14:paraId="1CDD597E" w14:textId="77777777" w:rsidTr="00D002B9">
        <w:trPr>
          <w:trHeight w:val="350"/>
        </w:trPr>
        <w:tc>
          <w:tcPr>
            <w:tcW w:w="4312" w:type="dxa"/>
            <w:gridSpan w:val="3"/>
          </w:tcPr>
          <w:p w14:paraId="007B3457" w14:textId="3885CD00" w:rsidR="00801B8B"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rPr>
                <w:vertAlign w:val="superscript"/>
              </w:rPr>
            </w:pPr>
            <w:r>
              <w:rPr>
                <w:sz w:val="22"/>
                <w:szCs w:val="22"/>
              </w:rPr>
              <w:t xml:space="preserve"> </w:t>
            </w:r>
            <w:r w:rsidRPr="00187E8A">
              <w:t>Emission Factor (lb/hr)</w:t>
            </w:r>
            <w:r w:rsidRPr="00187E8A">
              <w:rPr>
                <w:vertAlign w:val="superscript"/>
              </w:rPr>
              <w:t>4</w:t>
            </w:r>
          </w:p>
          <w:p w14:paraId="1193977E" w14:textId="0478EFC4" w:rsidR="00801B8B" w:rsidRPr="00187E8A"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pPr>
            <w:r>
              <w:t>Nozzle 2</w:t>
            </w:r>
          </w:p>
        </w:tc>
        <w:tc>
          <w:tcPr>
            <w:tcW w:w="1441" w:type="dxa"/>
            <w:vMerge w:val="restart"/>
          </w:tcPr>
          <w:p w14:paraId="662784DB" w14:textId="6B452014" w:rsidR="00801B8B" w:rsidRPr="00187E8A"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rPr>
                <w:vertAlign w:val="superscript"/>
              </w:rPr>
            </w:pPr>
            <w:r w:rsidRPr="00187E8A">
              <w:t>Control Efficiency</w:t>
            </w:r>
            <w:r w:rsidR="00427CFB" w:rsidRPr="00427CFB">
              <w:rPr>
                <w:vertAlign w:val="superscript"/>
              </w:rPr>
              <w:t>5</w:t>
            </w:r>
            <w:r w:rsidRPr="00187E8A">
              <w:rPr>
                <w:vertAlign w:val="superscript"/>
              </w:rPr>
              <w:t xml:space="preserve"> </w:t>
            </w:r>
          </w:p>
          <w:p w14:paraId="1520A0DD" w14:textId="77777777" w:rsidR="00801B8B" w:rsidRPr="00187E8A"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187E8A">
              <w:t xml:space="preserve">(%) </w:t>
            </w:r>
          </w:p>
        </w:tc>
        <w:tc>
          <w:tcPr>
            <w:tcW w:w="4317" w:type="dxa"/>
            <w:gridSpan w:val="3"/>
          </w:tcPr>
          <w:p w14:paraId="1FC7EB3F" w14:textId="201E9E23" w:rsidR="00801B8B"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rPr>
                <w:vertAlign w:val="superscript"/>
              </w:rPr>
            </w:pPr>
            <w:r w:rsidRPr="00187E8A">
              <w:t>Annual Emissions (TPY)</w:t>
            </w:r>
          </w:p>
          <w:p w14:paraId="539882C3" w14:textId="522950E9" w:rsidR="00801B8B" w:rsidRPr="00187E8A"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pPr>
            <w:r>
              <w:t>Nozzle 2</w:t>
            </w:r>
          </w:p>
        </w:tc>
      </w:tr>
      <w:tr w:rsidR="00801B8B" w:rsidRPr="00187E8A" w14:paraId="4E764D49" w14:textId="77777777" w:rsidTr="00D002B9">
        <w:trPr>
          <w:trHeight w:val="376"/>
        </w:trPr>
        <w:tc>
          <w:tcPr>
            <w:tcW w:w="1614" w:type="dxa"/>
          </w:tcPr>
          <w:p w14:paraId="72BF0AC4" w14:textId="77777777" w:rsidR="00801B8B" w:rsidRPr="00187E8A" w:rsidRDefault="00801B8B" w:rsidP="00A4617E">
            <w:pPr>
              <w:pStyle w:val="ListParagraph"/>
              <w:tabs>
                <w:tab w:val="left" w:pos="810"/>
                <w:tab w:val="left" w:pos="1440"/>
                <w:tab w:val="left" w:pos="2160"/>
                <w:tab w:val="left" w:pos="2736"/>
                <w:tab w:val="left" w:pos="3600"/>
              </w:tabs>
              <w:spacing w:before="120" w:after="120" w:line="244" w:lineRule="exact"/>
              <w:ind w:left="0"/>
              <w:jc w:val="center"/>
            </w:pPr>
            <w:r>
              <w:t>PM</w:t>
            </w:r>
            <w:r w:rsidRPr="00801B8B">
              <w:rPr>
                <w:vertAlign w:val="subscript"/>
              </w:rPr>
              <w:t>10</w:t>
            </w:r>
          </w:p>
        </w:tc>
        <w:tc>
          <w:tcPr>
            <w:tcW w:w="1260" w:type="dxa"/>
          </w:tcPr>
          <w:p w14:paraId="260CF2CC" w14:textId="77777777" w:rsidR="00801B8B" w:rsidRPr="00187E8A"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pPr>
            <w:r>
              <w:t>PM</w:t>
            </w:r>
            <w:r w:rsidRPr="00801B8B">
              <w:rPr>
                <w:vertAlign w:val="subscript"/>
              </w:rPr>
              <w:t>2.5</w:t>
            </w:r>
          </w:p>
        </w:tc>
        <w:tc>
          <w:tcPr>
            <w:tcW w:w="1438" w:type="dxa"/>
          </w:tcPr>
          <w:p w14:paraId="59CB3DAC" w14:textId="77777777" w:rsidR="00801B8B" w:rsidRPr="00187E8A"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pPr>
            <w:r>
              <w:t>PM</w:t>
            </w:r>
          </w:p>
        </w:tc>
        <w:tc>
          <w:tcPr>
            <w:tcW w:w="1441" w:type="dxa"/>
            <w:vMerge/>
          </w:tcPr>
          <w:p w14:paraId="6509C6D9" w14:textId="77777777" w:rsidR="00801B8B" w:rsidRPr="00187E8A"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pPr>
          </w:p>
        </w:tc>
        <w:tc>
          <w:tcPr>
            <w:tcW w:w="1439" w:type="dxa"/>
          </w:tcPr>
          <w:p w14:paraId="431E6B18" w14:textId="77777777" w:rsidR="00801B8B" w:rsidRPr="00187E8A"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pPr>
            <w:r>
              <w:t>PM</w:t>
            </w:r>
            <w:r w:rsidRPr="00801B8B">
              <w:rPr>
                <w:vertAlign w:val="subscript"/>
              </w:rPr>
              <w:t>10</w:t>
            </w:r>
          </w:p>
        </w:tc>
        <w:tc>
          <w:tcPr>
            <w:tcW w:w="1439" w:type="dxa"/>
          </w:tcPr>
          <w:p w14:paraId="00FF3FA7" w14:textId="77777777" w:rsidR="00801B8B" w:rsidRPr="00187E8A"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pPr>
            <w:r>
              <w:t>PM</w:t>
            </w:r>
            <w:r w:rsidRPr="00801B8B">
              <w:rPr>
                <w:vertAlign w:val="subscript"/>
              </w:rPr>
              <w:t>2.5</w:t>
            </w:r>
          </w:p>
        </w:tc>
        <w:tc>
          <w:tcPr>
            <w:tcW w:w="1439" w:type="dxa"/>
          </w:tcPr>
          <w:p w14:paraId="5B39AB87" w14:textId="77777777" w:rsidR="00801B8B" w:rsidRPr="00187E8A"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pPr>
            <w:r>
              <w:t>PM</w:t>
            </w:r>
          </w:p>
        </w:tc>
      </w:tr>
      <w:tr w:rsidR="00801B8B" w:rsidRPr="00656E51" w14:paraId="091CBC42" w14:textId="77777777" w:rsidTr="00D002B9">
        <w:trPr>
          <w:trHeight w:val="539"/>
        </w:trPr>
        <w:tc>
          <w:tcPr>
            <w:tcW w:w="1614" w:type="dxa"/>
          </w:tcPr>
          <w:p w14:paraId="2B7FB666" w14:textId="77777777" w:rsidR="00801B8B" w:rsidRPr="00656E51"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656E51">
              <w:t>0.008</w:t>
            </w:r>
          </w:p>
        </w:tc>
        <w:tc>
          <w:tcPr>
            <w:tcW w:w="1260" w:type="dxa"/>
          </w:tcPr>
          <w:p w14:paraId="5D852877" w14:textId="77777777" w:rsidR="00801B8B" w:rsidRPr="00656E51"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656E51">
              <w:t>0.007</w:t>
            </w:r>
          </w:p>
        </w:tc>
        <w:tc>
          <w:tcPr>
            <w:tcW w:w="1438" w:type="dxa"/>
          </w:tcPr>
          <w:p w14:paraId="586E4D06" w14:textId="77777777" w:rsidR="00801B8B" w:rsidRPr="00656E51"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656E51">
              <w:t>0.009</w:t>
            </w:r>
          </w:p>
        </w:tc>
        <w:tc>
          <w:tcPr>
            <w:tcW w:w="1441" w:type="dxa"/>
          </w:tcPr>
          <w:p w14:paraId="1A8DB952" w14:textId="77777777" w:rsidR="00801B8B" w:rsidRPr="00656E51"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656E51">
              <w:t>99.7</w:t>
            </w:r>
          </w:p>
        </w:tc>
        <w:tc>
          <w:tcPr>
            <w:tcW w:w="1439" w:type="dxa"/>
          </w:tcPr>
          <w:p w14:paraId="4A0B45F8" w14:textId="3CBFDB6D" w:rsidR="00801B8B" w:rsidRPr="00656E51"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656E51">
              <w:t>0.010</w:t>
            </w:r>
          </w:p>
        </w:tc>
        <w:tc>
          <w:tcPr>
            <w:tcW w:w="1439" w:type="dxa"/>
          </w:tcPr>
          <w:p w14:paraId="2D882A5D" w14:textId="37C26466" w:rsidR="00801B8B" w:rsidRPr="00656E51"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656E51">
              <w:t>0.009</w:t>
            </w:r>
          </w:p>
        </w:tc>
        <w:tc>
          <w:tcPr>
            <w:tcW w:w="1439" w:type="dxa"/>
          </w:tcPr>
          <w:p w14:paraId="5BCE0182" w14:textId="5698635D" w:rsidR="00801B8B" w:rsidRPr="00656E51" w:rsidRDefault="00801B8B" w:rsidP="00A4617E">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656E51">
              <w:t>0.012</w:t>
            </w:r>
          </w:p>
        </w:tc>
      </w:tr>
      <w:tr w:rsidR="00D002B9" w:rsidRPr="00656E51" w14:paraId="62FB3AE0" w14:textId="77777777" w:rsidTr="00D002B9">
        <w:trPr>
          <w:gridBefore w:val="4"/>
          <w:wBefore w:w="5753" w:type="dxa"/>
          <w:trHeight w:val="341"/>
        </w:trPr>
        <w:tc>
          <w:tcPr>
            <w:tcW w:w="4317" w:type="dxa"/>
            <w:gridSpan w:val="3"/>
          </w:tcPr>
          <w:p w14:paraId="2FA834B8" w14:textId="78A220D3" w:rsidR="00D002B9" w:rsidRPr="00656E51" w:rsidRDefault="00D002B9" w:rsidP="00D002B9">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656E51">
              <w:t xml:space="preserve">Total </w:t>
            </w:r>
            <w:r w:rsidR="00675757" w:rsidRPr="00656E51">
              <w:t xml:space="preserve">Annual </w:t>
            </w:r>
            <w:r w:rsidRPr="00656E51">
              <w:t>Emissions (TPY)</w:t>
            </w:r>
            <w:r w:rsidR="00664A62" w:rsidRPr="00656E51">
              <w:t xml:space="preserve"> both Nozzles</w:t>
            </w:r>
          </w:p>
        </w:tc>
      </w:tr>
      <w:tr w:rsidR="00D002B9" w:rsidRPr="00656E51" w14:paraId="52C615ED" w14:textId="77777777" w:rsidTr="00D002B9">
        <w:trPr>
          <w:gridBefore w:val="4"/>
          <w:wBefore w:w="5755" w:type="dxa"/>
          <w:trHeight w:val="376"/>
        </w:trPr>
        <w:tc>
          <w:tcPr>
            <w:tcW w:w="1439" w:type="dxa"/>
          </w:tcPr>
          <w:p w14:paraId="6DDF40C5" w14:textId="77777777" w:rsidR="00D002B9" w:rsidRPr="00656E51" w:rsidRDefault="00D002B9" w:rsidP="00D002B9">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656E51">
              <w:t>PM</w:t>
            </w:r>
            <w:r w:rsidRPr="00656E51">
              <w:rPr>
                <w:vertAlign w:val="subscript"/>
              </w:rPr>
              <w:t>10</w:t>
            </w:r>
          </w:p>
        </w:tc>
        <w:tc>
          <w:tcPr>
            <w:tcW w:w="1439" w:type="dxa"/>
          </w:tcPr>
          <w:p w14:paraId="28C4AB78" w14:textId="77777777" w:rsidR="00D002B9" w:rsidRPr="00656E51" w:rsidRDefault="00D002B9" w:rsidP="00D002B9">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656E51">
              <w:t>PM</w:t>
            </w:r>
            <w:r w:rsidRPr="00656E51">
              <w:rPr>
                <w:vertAlign w:val="subscript"/>
              </w:rPr>
              <w:t>2.5</w:t>
            </w:r>
          </w:p>
        </w:tc>
        <w:tc>
          <w:tcPr>
            <w:tcW w:w="1439" w:type="dxa"/>
          </w:tcPr>
          <w:p w14:paraId="1BF2F5A2" w14:textId="77777777" w:rsidR="00D002B9" w:rsidRPr="00656E51" w:rsidRDefault="00D002B9" w:rsidP="00D002B9">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656E51">
              <w:t>PM</w:t>
            </w:r>
          </w:p>
        </w:tc>
      </w:tr>
      <w:tr w:rsidR="00D002B9" w:rsidRPr="00656E51" w14:paraId="019FF246" w14:textId="77777777" w:rsidTr="00D002B9">
        <w:trPr>
          <w:gridBefore w:val="4"/>
          <w:wBefore w:w="5755" w:type="dxa"/>
          <w:trHeight w:val="58"/>
        </w:trPr>
        <w:tc>
          <w:tcPr>
            <w:tcW w:w="1439" w:type="dxa"/>
          </w:tcPr>
          <w:p w14:paraId="14440948" w14:textId="3303102F" w:rsidR="00D002B9" w:rsidRPr="00656E51" w:rsidRDefault="00D002B9" w:rsidP="00D002B9">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656E51">
              <w:t>0.01</w:t>
            </w:r>
            <w:r w:rsidR="00664A62" w:rsidRPr="00656E51">
              <w:t>4</w:t>
            </w:r>
          </w:p>
        </w:tc>
        <w:tc>
          <w:tcPr>
            <w:tcW w:w="1439" w:type="dxa"/>
          </w:tcPr>
          <w:p w14:paraId="1124BD04" w14:textId="7845BD70" w:rsidR="00D002B9" w:rsidRPr="00656E51" w:rsidRDefault="00D002B9" w:rsidP="00D002B9">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656E51">
              <w:t>0.0</w:t>
            </w:r>
            <w:r w:rsidR="00664A62" w:rsidRPr="00656E51">
              <w:t>13</w:t>
            </w:r>
          </w:p>
        </w:tc>
        <w:tc>
          <w:tcPr>
            <w:tcW w:w="1439" w:type="dxa"/>
          </w:tcPr>
          <w:p w14:paraId="4973FC39" w14:textId="4FF23E74" w:rsidR="00D002B9" w:rsidRPr="00656E51" w:rsidRDefault="00D002B9" w:rsidP="00D002B9">
            <w:pPr>
              <w:pStyle w:val="ListParagraph"/>
              <w:tabs>
                <w:tab w:val="left" w:pos="810"/>
                <w:tab w:val="left" w:pos="1440"/>
                <w:tab w:val="left" w:pos="2160"/>
                <w:tab w:val="left" w:pos="2736"/>
                <w:tab w:val="left" w:pos="3600"/>
              </w:tabs>
              <w:spacing w:before="120" w:after="120" w:line="244" w:lineRule="exact"/>
              <w:ind w:left="0"/>
              <w:contextualSpacing w:val="0"/>
              <w:jc w:val="center"/>
            </w:pPr>
            <w:r w:rsidRPr="00656E51">
              <w:t>0.01</w:t>
            </w:r>
            <w:r w:rsidR="00664A62" w:rsidRPr="00656E51">
              <w:t>7</w:t>
            </w:r>
          </w:p>
        </w:tc>
      </w:tr>
    </w:tbl>
    <w:p w14:paraId="5C1E21A9" w14:textId="67F24246" w:rsidR="003B12D4" w:rsidRPr="00656E51" w:rsidRDefault="003B12D4" w:rsidP="003B12D4">
      <w:pPr>
        <w:rPr>
          <w:b/>
          <w:bCs/>
        </w:rPr>
      </w:pPr>
      <w:r w:rsidRPr="00656E51">
        <w:rPr>
          <w:b/>
          <w:bCs/>
        </w:rPr>
        <w:t>Notes</w:t>
      </w:r>
      <w:r w:rsidR="00656E51" w:rsidRPr="00656E51">
        <w:rPr>
          <w:b/>
          <w:bCs/>
        </w:rPr>
        <w:t>:</w:t>
      </w:r>
      <w:r w:rsidRPr="00656E51">
        <w:rPr>
          <w:b/>
          <w:bCs/>
        </w:rPr>
        <w:t xml:space="preserve"> </w:t>
      </w:r>
    </w:p>
    <w:p w14:paraId="0AFE2D4F" w14:textId="77777777" w:rsidR="003B12D4" w:rsidRPr="00656E51" w:rsidRDefault="003B12D4" w:rsidP="003B12D4">
      <w:r w:rsidRPr="00656E51">
        <w:rPr>
          <w:sz w:val="22"/>
          <w:szCs w:val="22"/>
          <w:vertAlign w:val="superscript"/>
        </w:rPr>
        <w:t>1</w:t>
      </w:r>
      <w:r w:rsidRPr="00656E51">
        <w:t xml:space="preserve"> Nozzle diameters and pressures that will be used at the Abrasive Blasting Booth are provided by NAS JAX.</w:t>
      </w:r>
    </w:p>
    <w:p w14:paraId="541CF7A1" w14:textId="77777777" w:rsidR="003B12D4" w:rsidRPr="00656E51" w:rsidRDefault="003B12D4" w:rsidP="003B12D4">
      <w:r w:rsidRPr="00656E51">
        <w:rPr>
          <w:sz w:val="22"/>
          <w:szCs w:val="22"/>
          <w:vertAlign w:val="superscript"/>
        </w:rPr>
        <w:t>2</w:t>
      </w:r>
      <w:r w:rsidRPr="00656E51">
        <w:t xml:space="preserve"> The abrasive media that will be used, Glass beads, density was provided by manufacturer</w:t>
      </w:r>
    </w:p>
    <w:p w14:paraId="7654C3B6" w14:textId="77777777" w:rsidR="003B12D4" w:rsidRPr="00656E51" w:rsidRDefault="003B12D4" w:rsidP="00656E51">
      <w:pPr>
        <w:ind w:left="180" w:hanging="180"/>
      </w:pPr>
      <w:r w:rsidRPr="00656E51">
        <w:rPr>
          <w:sz w:val="22"/>
          <w:szCs w:val="22"/>
          <w:vertAlign w:val="superscript"/>
        </w:rPr>
        <w:t>3</w:t>
      </w:r>
      <w:r w:rsidRPr="00656E51">
        <w:t xml:space="preserve"> Flowrate calculated based on South Coast Air Quality Management District, Section 2: Unconfined Abrasive Blasting</w:t>
      </w:r>
    </w:p>
    <w:p w14:paraId="7B4D0682" w14:textId="1271FD36" w:rsidR="00444E75" w:rsidRPr="00656E51" w:rsidRDefault="003B12D4" w:rsidP="003B12D4">
      <w:r w:rsidRPr="00656E51">
        <w:rPr>
          <w:sz w:val="22"/>
          <w:szCs w:val="22"/>
          <w:vertAlign w:val="superscript"/>
        </w:rPr>
        <w:t>4</w:t>
      </w:r>
      <w:r w:rsidRPr="00656E51">
        <w:t xml:space="preserve"> Emission Factors are from Table 7-1 from the Air Emissions Guide for Air Force Stationary Sources</w:t>
      </w:r>
    </w:p>
    <w:p w14:paraId="6C9E9EAF" w14:textId="03712B3E" w:rsidR="00427CFB" w:rsidRPr="00656E51" w:rsidRDefault="00427CFB" w:rsidP="00427CFB">
      <w:pPr>
        <w:ind w:left="90" w:hanging="90"/>
      </w:pPr>
      <w:r w:rsidRPr="00427CFB">
        <w:rPr>
          <w:sz w:val="22"/>
          <w:szCs w:val="22"/>
          <w:vertAlign w:val="superscript"/>
        </w:rPr>
        <w:t>5</w:t>
      </w:r>
      <w:r w:rsidRPr="00427CFB">
        <w:rPr>
          <w:sz w:val="22"/>
          <w:szCs w:val="22"/>
        </w:rPr>
        <w:t xml:space="preserve"> </w:t>
      </w:r>
      <w:r w:rsidRPr="00427CFB">
        <w:t xml:space="preserve">Standard control efficiency for Clemco CDF dust collectors is 99.7%. The Donaldson Torit model DFE 4-16 dust collector with a HEPA </w:t>
      </w:r>
      <w:r w:rsidRPr="00656E51">
        <w:t xml:space="preserve">  </w:t>
      </w:r>
      <w:r w:rsidRPr="00427CFB">
        <w:t>filter typically has a filtration efficiency of 99.97%. A 99.7% control efficiency is used for conservative</w:t>
      </w:r>
      <w:r w:rsidRPr="00656E51">
        <w:t xml:space="preserve"> emission calculations.</w:t>
      </w:r>
    </w:p>
    <w:p w14:paraId="4E52780F" w14:textId="4E65C985" w:rsidR="006817F2" w:rsidRDefault="006817F2" w:rsidP="00136C99">
      <w:pPr>
        <w:pStyle w:val="BodyText"/>
        <w:spacing w:before="120"/>
        <w:rPr>
          <w:iCs/>
          <w:sz w:val="22"/>
          <w:szCs w:val="22"/>
        </w:rPr>
      </w:pPr>
      <w:r>
        <w:rPr>
          <w:iCs/>
          <w:sz w:val="22"/>
          <w:szCs w:val="22"/>
        </w:rPr>
        <w:t>The HAP PTE is b</w:t>
      </w:r>
      <w:r w:rsidRPr="00193686">
        <w:rPr>
          <w:iCs/>
          <w:sz w:val="22"/>
          <w:szCs w:val="22"/>
        </w:rPr>
        <w:t>elow the thresholds of 10</w:t>
      </w:r>
      <w:r>
        <w:rPr>
          <w:iCs/>
          <w:sz w:val="22"/>
          <w:szCs w:val="22"/>
        </w:rPr>
        <w:t xml:space="preserve"> TPY</w:t>
      </w:r>
      <w:r w:rsidRPr="00193686">
        <w:rPr>
          <w:iCs/>
          <w:sz w:val="22"/>
          <w:szCs w:val="22"/>
        </w:rPr>
        <w:t xml:space="preserve"> for a single HAP and 25 </w:t>
      </w:r>
      <w:r>
        <w:rPr>
          <w:iCs/>
          <w:sz w:val="22"/>
          <w:szCs w:val="22"/>
        </w:rPr>
        <w:t xml:space="preserve">TPY </w:t>
      </w:r>
      <w:r w:rsidRPr="00193686">
        <w:rPr>
          <w:iCs/>
          <w:sz w:val="22"/>
          <w:szCs w:val="22"/>
        </w:rPr>
        <w:t>for HAP aggregate.</w:t>
      </w:r>
    </w:p>
    <w:p w14:paraId="22972CF1" w14:textId="544E7A30" w:rsidR="006817F2" w:rsidRPr="00A326A4" w:rsidRDefault="006817F2" w:rsidP="002A2B57">
      <w:pPr>
        <w:pStyle w:val="BodyText"/>
        <w:spacing w:before="120" w:after="0"/>
        <w:rPr>
          <w:iCs/>
          <w:sz w:val="22"/>
          <w:szCs w:val="22"/>
          <w:u w:val="single"/>
        </w:rPr>
      </w:pPr>
      <w:r w:rsidRPr="00A326A4">
        <w:rPr>
          <w:iCs/>
          <w:sz w:val="22"/>
          <w:szCs w:val="22"/>
          <w:u w:val="single"/>
        </w:rPr>
        <w:t>Potential to Emit Emissions from the new abrasive blasting booth</w:t>
      </w:r>
      <w:r w:rsidR="004548DA" w:rsidRPr="00A326A4">
        <w:rPr>
          <w:iCs/>
          <w:sz w:val="22"/>
          <w:szCs w:val="22"/>
          <w:u w:val="single"/>
        </w:rPr>
        <w:t>:</w:t>
      </w:r>
    </w:p>
    <w:p w14:paraId="258AA622" w14:textId="0A07F3D8" w:rsidR="00443E59" w:rsidRPr="00A326A4" w:rsidRDefault="00443E59" w:rsidP="005C0E80">
      <w:pPr>
        <w:pStyle w:val="BodyText"/>
        <w:spacing w:after="0"/>
        <w:rPr>
          <w:iCs/>
          <w:sz w:val="22"/>
          <w:szCs w:val="22"/>
        </w:rPr>
      </w:pPr>
      <w:r w:rsidRPr="00FC58C4">
        <w:rPr>
          <w:sz w:val="22"/>
          <w:szCs w:val="22"/>
        </w:rPr>
        <w:t>PM: 0.017</w:t>
      </w:r>
      <w:r w:rsidR="005C0E80" w:rsidRPr="00FC58C4">
        <w:rPr>
          <w:sz w:val="22"/>
          <w:szCs w:val="22"/>
        </w:rPr>
        <w:t xml:space="preserve"> </w:t>
      </w:r>
      <w:r w:rsidR="005C0E80" w:rsidRPr="00A326A4">
        <w:rPr>
          <w:iCs/>
          <w:sz w:val="22"/>
          <w:szCs w:val="22"/>
        </w:rPr>
        <w:t>TPY</w:t>
      </w:r>
      <w:r w:rsidR="00BB15C6">
        <w:rPr>
          <w:iCs/>
          <w:sz w:val="22"/>
          <w:szCs w:val="22"/>
        </w:rPr>
        <w:t xml:space="preserve">; </w:t>
      </w:r>
      <w:r w:rsidRPr="00FC58C4">
        <w:rPr>
          <w:sz w:val="22"/>
          <w:szCs w:val="22"/>
        </w:rPr>
        <w:t>PM</w:t>
      </w:r>
      <w:r w:rsidRPr="00FC58C4">
        <w:rPr>
          <w:sz w:val="22"/>
          <w:szCs w:val="22"/>
          <w:vertAlign w:val="subscript"/>
        </w:rPr>
        <w:t>10</w:t>
      </w:r>
      <w:r w:rsidRPr="00FC58C4">
        <w:rPr>
          <w:sz w:val="22"/>
          <w:szCs w:val="22"/>
        </w:rPr>
        <w:t>:</w:t>
      </w:r>
      <w:r w:rsidRPr="00FC58C4">
        <w:rPr>
          <w:sz w:val="22"/>
          <w:szCs w:val="22"/>
          <w:vertAlign w:val="subscript"/>
        </w:rPr>
        <w:t xml:space="preserve"> </w:t>
      </w:r>
      <w:r w:rsidRPr="00FC58C4">
        <w:rPr>
          <w:sz w:val="22"/>
          <w:szCs w:val="22"/>
        </w:rPr>
        <w:t xml:space="preserve">0.014 </w:t>
      </w:r>
      <w:r w:rsidR="005C0E80" w:rsidRPr="00A326A4">
        <w:rPr>
          <w:iCs/>
          <w:sz w:val="22"/>
          <w:szCs w:val="22"/>
        </w:rPr>
        <w:t>TPY</w:t>
      </w:r>
      <w:r w:rsidR="00BB15C6">
        <w:rPr>
          <w:iCs/>
          <w:sz w:val="22"/>
          <w:szCs w:val="22"/>
        </w:rPr>
        <w:t xml:space="preserve">; </w:t>
      </w:r>
      <w:r w:rsidRPr="00FC58C4">
        <w:rPr>
          <w:sz w:val="22"/>
          <w:szCs w:val="22"/>
        </w:rPr>
        <w:t>PM</w:t>
      </w:r>
      <w:r w:rsidRPr="00FC58C4">
        <w:rPr>
          <w:sz w:val="22"/>
          <w:szCs w:val="22"/>
          <w:vertAlign w:val="subscript"/>
        </w:rPr>
        <w:t>2.5</w:t>
      </w:r>
      <w:r w:rsidRPr="00FC58C4">
        <w:rPr>
          <w:sz w:val="22"/>
          <w:szCs w:val="22"/>
        </w:rPr>
        <w:t>: 0.013</w:t>
      </w:r>
      <w:r w:rsidR="005C0E80" w:rsidRPr="00A326A4">
        <w:rPr>
          <w:iCs/>
          <w:sz w:val="22"/>
          <w:szCs w:val="22"/>
        </w:rPr>
        <w:t xml:space="preserve"> TPY</w:t>
      </w:r>
      <w:r w:rsidR="00BB15C6">
        <w:rPr>
          <w:iCs/>
          <w:sz w:val="22"/>
          <w:szCs w:val="22"/>
        </w:rPr>
        <w:t xml:space="preserve">; </w:t>
      </w:r>
      <w:r w:rsidRPr="00FC58C4">
        <w:rPr>
          <w:sz w:val="22"/>
          <w:szCs w:val="22"/>
        </w:rPr>
        <w:t xml:space="preserve">VOC: </w:t>
      </w:r>
      <w:r w:rsidRPr="00A326A4">
        <w:rPr>
          <w:iCs/>
          <w:sz w:val="22"/>
          <w:szCs w:val="22"/>
        </w:rPr>
        <w:t xml:space="preserve"> 0.00035 </w:t>
      </w:r>
      <w:r w:rsidR="005C0E80" w:rsidRPr="00A326A4">
        <w:rPr>
          <w:iCs/>
          <w:sz w:val="22"/>
          <w:szCs w:val="22"/>
        </w:rPr>
        <w:t>TPY</w:t>
      </w:r>
    </w:p>
    <w:p w14:paraId="39F360E1" w14:textId="06B5AB4C" w:rsidR="00686486" w:rsidRDefault="00686486" w:rsidP="00136C99">
      <w:pPr>
        <w:pStyle w:val="BodyText"/>
        <w:spacing w:before="120"/>
        <w:rPr>
          <w:b/>
          <w:sz w:val="22"/>
        </w:rPr>
      </w:pPr>
      <w:r>
        <w:rPr>
          <w:b/>
          <w:sz w:val="22"/>
        </w:rPr>
        <w:t>State Requirements</w:t>
      </w:r>
    </w:p>
    <w:p w14:paraId="77E8FF5F" w14:textId="0C0AF79E" w:rsidR="00566FB2" w:rsidRDefault="00566FB2" w:rsidP="00566FB2">
      <w:pPr>
        <w:pStyle w:val="BodyText2"/>
        <w:widowControl w:val="0"/>
        <w:numPr>
          <w:ilvl w:val="0"/>
          <w:numId w:val="0"/>
        </w:numPr>
        <w:jc w:val="left"/>
        <w:rPr>
          <w:szCs w:val="22"/>
        </w:rPr>
      </w:pPr>
      <w:r w:rsidRPr="00DE70FF">
        <w:rPr>
          <w:szCs w:val="22"/>
        </w:rPr>
        <w:t>This project is subject to the applicable rules and regulations defined in the following Chapters of the Florida Administrative Code</w:t>
      </w:r>
      <w:r w:rsidR="003C7EC4">
        <w:rPr>
          <w:szCs w:val="22"/>
        </w:rPr>
        <w:t xml:space="preserve"> (F.A.C.)</w:t>
      </w:r>
      <w:r w:rsidRPr="00DE70FF">
        <w:rPr>
          <w:szCs w:val="22"/>
        </w:rPr>
        <w:t>.</w:t>
      </w:r>
    </w:p>
    <w:p w14:paraId="4099C736" w14:textId="77777777" w:rsidR="00566FB2" w:rsidRDefault="00566FB2" w:rsidP="00566FB2">
      <w:pPr>
        <w:pStyle w:val="BodyText"/>
        <w:widowControl w:val="0"/>
        <w:jc w:val="both"/>
        <w:rPr>
          <w:b/>
          <w:sz w:val="22"/>
        </w:rPr>
      </w:pPr>
      <w:r w:rsidRPr="002C2407">
        <w:rPr>
          <w:b/>
          <w:sz w:val="22"/>
        </w:rPr>
        <w:lastRenderedPageBreak/>
        <w:t>Chapter 62-4, F.A.C.</w:t>
      </w:r>
    </w:p>
    <w:p w14:paraId="667C4B71" w14:textId="77777777" w:rsidR="00566FB2" w:rsidRPr="002C2407" w:rsidRDefault="00566FB2" w:rsidP="00566FB2">
      <w:pPr>
        <w:pStyle w:val="Default"/>
        <w:spacing w:after="120"/>
        <w:rPr>
          <w:b/>
          <w:color w:val="auto"/>
          <w:sz w:val="22"/>
          <w:szCs w:val="22"/>
        </w:rPr>
      </w:pPr>
      <w:r w:rsidRPr="002C2407">
        <w:rPr>
          <w:b/>
          <w:color w:val="auto"/>
          <w:sz w:val="22"/>
          <w:szCs w:val="22"/>
        </w:rPr>
        <w:t>Rule 62-4.070(1), F.A.C., Standards for Issuing or Denying Permits; Issuance; Denial.</w:t>
      </w:r>
    </w:p>
    <w:p w14:paraId="49670C4F" w14:textId="77777777" w:rsidR="00566FB2" w:rsidRPr="002C2407" w:rsidRDefault="00566FB2" w:rsidP="00566FB2">
      <w:pPr>
        <w:pStyle w:val="BodyText"/>
        <w:widowControl w:val="0"/>
        <w:spacing w:after="0"/>
        <w:rPr>
          <w:sz w:val="22"/>
          <w:szCs w:val="22"/>
        </w:rPr>
      </w:pPr>
      <w:r w:rsidRPr="002C2407">
        <w:rPr>
          <w:sz w:val="22"/>
          <w:szCs w:val="22"/>
        </w:rPr>
        <w:t>A permit shall be issued to the applicant upon such conditions as the Department may direct, only if the applicant affirmatively provides the Department with reasonable assurance based on plans, test results, installation of pollution control equipment, or other information, that the construction, expansion, modification, operation, or activity of the installation will not discharge, emit, or cause pollution in contravention of Department standards or rules.</w:t>
      </w:r>
    </w:p>
    <w:p w14:paraId="5052B385" w14:textId="77777777" w:rsidR="004C4D10" w:rsidRPr="006613C5" w:rsidRDefault="004C4D10" w:rsidP="004C4D10">
      <w:pPr>
        <w:spacing w:before="120" w:after="120"/>
        <w:rPr>
          <w:sz w:val="22"/>
          <w:szCs w:val="22"/>
        </w:rPr>
      </w:pPr>
      <w:r w:rsidRPr="006613C5">
        <w:rPr>
          <w:sz w:val="22"/>
          <w:szCs w:val="22"/>
        </w:rPr>
        <w:t>Projects at stationary sources with the potential to emit air pollution are subject to the applicable environmental laws specified in Section 403 of the Florida Statutes (F.S.).  The statutes authorize the Department of Environmental Protection (Department) to establish regulations regarding air quality as part of the Florida Administrative Code (F.A.C.), which includes the following applicable chapters: 62-4 (Permits); 62-204 (Air Pollution Control – General Provisions); 62-210 (Stationary Sources – General Requirements); 62-212 (Stationary Sources – Preconstruction Review); 62-213 (Operation Permits for Major Sources of Air Pollution); 62-296 (Stationary Sources - Emission Standards); and 62-297 (Stationary Sources – Emissions Monitoring).  Specifically, air construction permits are required pursuant to Rules 62-4, 62-210 and 62-212, F.A.C.</w:t>
      </w:r>
    </w:p>
    <w:p w14:paraId="0FBDE8B6" w14:textId="77777777" w:rsidR="004C4D10" w:rsidRPr="002C2407" w:rsidRDefault="004C4D10" w:rsidP="004C4D10">
      <w:pPr>
        <w:pStyle w:val="BodyText"/>
        <w:widowControl w:val="0"/>
        <w:spacing w:before="240"/>
        <w:jc w:val="both"/>
        <w:rPr>
          <w:b/>
          <w:sz w:val="22"/>
        </w:rPr>
      </w:pPr>
      <w:r w:rsidRPr="002C2407">
        <w:rPr>
          <w:b/>
          <w:sz w:val="22"/>
        </w:rPr>
        <w:t>Rule 62-210.300, F.A.C., Permits Required</w:t>
      </w:r>
    </w:p>
    <w:p w14:paraId="0395371B" w14:textId="77777777" w:rsidR="004C4D10" w:rsidRPr="002C2407" w:rsidRDefault="004C4D10" w:rsidP="004C4D10">
      <w:pPr>
        <w:pStyle w:val="BodyText"/>
        <w:widowControl w:val="0"/>
        <w:spacing w:after="0"/>
        <w:jc w:val="both"/>
        <w:rPr>
          <w:sz w:val="22"/>
        </w:rPr>
      </w:pPr>
      <w:r w:rsidRPr="002C2407">
        <w:rPr>
          <w:sz w:val="22"/>
        </w:rPr>
        <w:t>Unless exempted, the owner or operator of any facility or emissions unit which emits or can reasonably be expected to emit any air pollutant shall obtain appropriate authorization from the Department prior to undertaking any activity at the facility or emissions unit for which such authorization is required.</w:t>
      </w:r>
    </w:p>
    <w:p w14:paraId="0E6FC800" w14:textId="77777777" w:rsidR="004C4D10" w:rsidRPr="006631E8" w:rsidRDefault="004C4D10" w:rsidP="004C4D10">
      <w:pPr>
        <w:pStyle w:val="BodyText"/>
        <w:widowControl w:val="0"/>
        <w:spacing w:before="120"/>
        <w:rPr>
          <w:b/>
          <w:sz w:val="22"/>
        </w:rPr>
      </w:pPr>
      <w:r w:rsidRPr="006631E8">
        <w:rPr>
          <w:b/>
          <w:sz w:val="22"/>
        </w:rPr>
        <w:t>Rule 62-212.300, F.A.C. - General Preconstruction Review Requirements</w:t>
      </w:r>
    </w:p>
    <w:p w14:paraId="71585C86" w14:textId="77777777" w:rsidR="004C4D10" w:rsidRPr="006631E8" w:rsidRDefault="004C4D10" w:rsidP="004C4D10">
      <w:pPr>
        <w:pStyle w:val="aCondition"/>
        <w:ind w:left="0" w:firstLine="0"/>
        <w:jc w:val="both"/>
        <w:rPr>
          <w:sz w:val="22"/>
          <w:szCs w:val="22"/>
        </w:rPr>
      </w:pPr>
      <w:r w:rsidRPr="006631E8">
        <w:rPr>
          <w:sz w:val="22"/>
          <w:szCs w:val="22"/>
        </w:rPr>
        <w:t>This rule generally applies to the construction or modification of air pollutant emitting facilities in those parts of the state in which the state ambient air quality standards are being met.</w:t>
      </w:r>
    </w:p>
    <w:p w14:paraId="6018B7D2" w14:textId="77777777" w:rsidR="004C4D10" w:rsidRPr="00EA4758" w:rsidRDefault="004C4D10" w:rsidP="004C4D10">
      <w:pPr>
        <w:pStyle w:val="BodyText"/>
        <w:spacing w:before="120"/>
        <w:rPr>
          <w:b/>
          <w:sz w:val="22"/>
          <w:szCs w:val="22"/>
        </w:rPr>
      </w:pPr>
      <w:r w:rsidRPr="00EA4758">
        <w:rPr>
          <w:b/>
          <w:sz w:val="22"/>
          <w:szCs w:val="22"/>
        </w:rPr>
        <w:t>Chapter 62-213, F.A.C.</w:t>
      </w:r>
    </w:p>
    <w:p w14:paraId="2F50DA77" w14:textId="77777777" w:rsidR="004C4D10" w:rsidRPr="00EA4758" w:rsidRDefault="004C4D10" w:rsidP="004C4D10">
      <w:pPr>
        <w:pStyle w:val="BodyText"/>
        <w:rPr>
          <w:sz w:val="22"/>
          <w:szCs w:val="22"/>
        </w:rPr>
      </w:pPr>
      <w:r w:rsidRPr="00EA4758">
        <w:rPr>
          <w:sz w:val="22"/>
          <w:szCs w:val="22"/>
        </w:rPr>
        <w:t>Because the facility is a Title V source, the applicant shall be required to apply for and obtain a revision to its Title V operation permit in accordance with the applicable provisions of Chapter 62-213, subsequent to the construction authorized by the air construction permit, and demonstration of compliance with the conditions of the air construction permit.</w:t>
      </w:r>
    </w:p>
    <w:p w14:paraId="1D0AE8D9" w14:textId="77777777" w:rsidR="0021760F" w:rsidRPr="00405FB0" w:rsidRDefault="0021760F" w:rsidP="0021760F">
      <w:pPr>
        <w:pStyle w:val="BodyText"/>
        <w:rPr>
          <w:b/>
          <w:sz w:val="22"/>
        </w:rPr>
      </w:pPr>
      <w:bookmarkStart w:id="17" w:name="_Hlk207953658"/>
      <w:r>
        <w:rPr>
          <w:b/>
          <w:sz w:val="22"/>
        </w:rPr>
        <w:t>Federal NSPS Provisions</w:t>
      </w:r>
    </w:p>
    <w:p w14:paraId="46938AF3" w14:textId="0C165571" w:rsidR="0021760F" w:rsidRPr="000B4B28" w:rsidRDefault="0021760F" w:rsidP="0021760F">
      <w:pPr>
        <w:widowControl w:val="0"/>
        <w:autoSpaceDE w:val="0"/>
        <w:autoSpaceDN w:val="0"/>
        <w:adjustRightInd w:val="0"/>
        <w:spacing w:after="120"/>
        <w:rPr>
          <w:sz w:val="22"/>
          <w:szCs w:val="22"/>
        </w:rPr>
      </w:pPr>
      <w:r>
        <w:rPr>
          <w:sz w:val="22"/>
          <w:szCs w:val="22"/>
        </w:rPr>
        <w:t>EU131 is not subject to NSPS requirements</w:t>
      </w:r>
      <w:r w:rsidR="006D082F">
        <w:rPr>
          <w:sz w:val="22"/>
          <w:szCs w:val="22"/>
        </w:rPr>
        <w:t>.</w:t>
      </w:r>
    </w:p>
    <w:p w14:paraId="25465602" w14:textId="77777777" w:rsidR="0021760F" w:rsidRPr="00BD4A82" w:rsidRDefault="0021760F" w:rsidP="0021760F">
      <w:pPr>
        <w:spacing w:after="120"/>
        <w:rPr>
          <w:b/>
          <w:sz w:val="22"/>
        </w:rPr>
      </w:pPr>
      <w:r w:rsidRPr="00BD4A82">
        <w:rPr>
          <w:b/>
          <w:sz w:val="22"/>
        </w:rPr>
        <w:t>Federal NESHAP Provisions</w:t>
      </w:r>
    </w:p>
    <w:p w14:paraId="3CBDF1F0" w14:textId="5E09D315" w:rsidR="0021760F" w:rsidRDefault="00B936B1" w:rsidP="0021760F">
      <w:pPr>
        <w:tabs>
          <w:tab w:val="left" w:pos="0"/>
          <w:tab w:val="left" w:pos="6480"/>
          <w:tab w:val="right" w:pos="8784"/>
          <w:tab w:val="left" w:pos="9360"/>
        </w:tabs>
        <w:spacing w:before="120" w:after="120"/>
        <w:jc w:val="both"/>
        <w:rPr>
          <w:sz w:val="22"/>
          <w:szCs w:val="22"/>
        </w:rPr>
      </w:pPr>
      <w:r w:rsidRPr="00BD4A82">
        <w:rPr>
          <w:sz w:val="22"/>
          <w:szCs w:val="22"/>
        </w:rPr>
        <w:t>Since the facility qualifies as a major source of HAPs</w:t>
      </w:r>
      <w:r w:rsidR="00370EDE" w:rsidRPr="00BD4A82">
        <w:rPr>
          <w:sz w:val="22"/>
          <w:szCs w:val="22"/>
        </w:rPr>
        <w:t xml:space="preserve"> and does not meet the exemption for research or laboratory facilities</w:t>
      </w:r>
      <w:r w:rsidR="00294500" w:rsidRPr="00BD4A82">
        <w:rPr>
          <w:sz w:val="22"/>
          <w:szCs w:val="22"/>
        </w:rPr>
        <w:t>:</w:t>
      </w:r>
      <w:r w:rsidR="00370EDE" w:rsidRPr="00BD4A82">
        <w:rPr>
          <w:sz w:val="22"/>
          <w:szCs w:val="22"/>
        </w:rPr>
        <w:t xml:space="preserve"> </w:t>
      </w:r>
      <w:r w:rsidR="0021760F" w:rsidRPr="00BD4A82">
        <w:rPr>
          <w:sz w:val="22"/>
          <w:szCs w:val="22"/>
        </w:rPr>
        <w:t xml:space="preserve">EU131 is subject to 40 CFR 63, Subpart A, </w:t>
      </w:r>
      <w:r w:rsidR="00DB7333" w:rsidRPr="00BD4A82">
        <w:rPr>
          <w:sz w:val="22"/>
          <w:szCs w:val="22"/>
        </w:rPr>
        <w:t>National Emission Standards (NESHAP)</w:t>
      </w:r>
      <w:r w:rsidR="0021760F" w:rsidRPr="00BD4A82">
        <w:rPr>
          <w:sz w:val="22"/>
          <w:szCs w:val="22"/>
        </w:rPr>
        <w:t xml:space="preserve"> General Provisions</w:t>
      </w:r>
      <w:r w:rsidR="00370EDE" w:rsidRPr="00BD4A82">
        <w:rPr>
          <w:sz w:val="22"/>
          <w:szCs w:val="22"/>
        </w:rPr>
        <w:t xml:space="preserve">, and to </w:t>
      </w:r>
      <w:r w:rsidR="0021760F" w:rsidRPr="00BD4A82">
        <w:rPr>
          <w:sz w:val="22"/>
          <w:szCs w:val="22"/>
        </w:rPr>
        <w:t xml:space="preserve">40 CFR 63, Subpart GG </w:t>
      </w:r>
      <w:r w:rsidR="00DB7333" w:rsidRPr="00BD4A82">
        <w:rPr>
          <w:sz w:val="22"/>
          <w:szCs w:val="22"/>
        </w:rPr>
        <w:t xml:space="preserve">Aerospace Manufacturing and Rework Facilities </w:t>
      </w:r>
      <w:r w:rsidR="0021760F" w:rsidRPr="00BD4A82">
        <w:rPr>
          <w:sz w:val="22"/>
          <w:szCs w:val="22"/>
        </w:rPr>
        <w:t>as per 40 CFR 63.741(a)</w:t>
      </w:r>
      <w:r w:rsidR="00BD4A82">
        <w:rPr>
          <w:sz w:val="22"/>
          <w:szCs w:val="22"/>
        </w:rPr>
        <w:t xml:space="preserve"> &amp; </w:t>
      </w:r>
      <w:r w:rsidR="0021760F" w:rsidRPr="00BD4A82">
        <w:rPr>
          <w:sz w:val="22"/>
          <w:szCs w:val="22"/>
        </w:rPr>
        <w:t>(b)</w:t>
      </w:r>
      <w:r w:rsidR="00DB7333" w:rsidRPr="00BD4A82">
        <w:rPr>
          <w:sz w:val="22"/>
          <w:szCs w:val="22"/>
        </w:rPr>
        <w:t>.</w:t>
      </w:r>
      <w:r w:rsidR="0021760F" w:rsidRPr="00BD4A82">
        <w:rPr>
          <w:sz w:val="22"/>
          <w:szCs w:val="22"/>
        </w:rPr>
        <w:t xml:space="preserve">  </w:t>
      </w:r>
      <w:bookmarkEnd w:id="17"/>
    </w:p>
    <w:p w14:paraId="6B1A0EC6" w14:textId="77777777" w:rsidR="0021760F" w:rsidRPr="009D47CF" w:rsidRDefault="0021760F" w:rsidP="0021760F">
      <w:pPr>
        <w:widowControl w:val="0"/>
        <w:autoSpaceDE w:val="0"/>
        <w:autoSpaceDN w:val="0"/>
        <w:adjustRightInd w:val="0"/>
        <w:spacing w:before="120" w:after="120"/>
        <w:jc w:val="both"/>
        <w:rPr>
          <w:b/>
          <w:sz w:val="22"/>
          <w:szCs w:val="22"/>
        </w:rPr>
      </w:pPr>
      <w:r w:rsidRPr="009D47CF">
        <w:rPr>
          <w:b/>
          <w:sz w:val="22"/>
          <w:szCs w:val="22"/>
        </w:rPr>
        <w:t>Jacksonville Environmental Protection Board Rules</w:t>
      </w:r>
    </w:p>
    <w:p w14:paraId="61B5B159" w14:textId="77777777" w:rsidR="0021760F" w:rsidRPr="009D47CF" w:rsidRDefault="0021760F" w:rsidP="0021760F">
      <w:pPr>
        <w:tabs>
          <w:tab w:val="left" w:pos="0"/>
          <w:tab w:val="left" w:pos="6480"/>
          <w:tab w:val="right" w:pos="8784"/>
          <w:tab w:val="left" w:pos="9360"/>
        </w:tabs>
        <w:spacing w:before="120" w:after="120"/>
        <w:jc w:val="both"/>
        <w:rPr>
          <w:sz w:val="22"/>
          <w:szCs w:val="22"/>
        </w:rPr>
      </w:pPr>
      <w:r w:rsidRPr="000446C7">
        <w:rPr>
          <w:sz w:val="22"/>
          <w:szCs w:val="22"/>
        </w:rPr>
        <w:t>EU</w:t>
      </w:r>
      <w:r>
        <w:rPr>
          <w:sz w:val="22"/>
          <w:szCs w:val="22"/>
        </w:rPr>
        <w:t xml:space="preserve">131 </w:t>
      </w:r>
      <w:r w:rsidRPr="009D47CF">
        <w:rPr>
          <w:sz w:val="22"/>
          <w:szCs w:val="22"/>
        </w:rPr>
        <w:t xml:space="preserve">is subject to the </w:t>
      </w:r>
      <w:r w:rsidRPr="00B8452A">
        <w:rPr>
          <w:sz w:val="22"/>
          <w:szCs w:val="22"/>
        </w:rPr>
        <w:t>City of Jacksonville Ordinance Code</w:t>
      </w:r>
      <w:r w:rsidRPr="005F3FE5">
        <w:rPr>
          <w:sz w:val="22"/>
          <w:szCs w:val="22"/>
        </w:rPr>
        <w:t xml:space="preserve">. </w:t>
      </w:r>
      <w:r w:rsidRPr="00B8452A">
        <w:rPr>
          <w:sz w:val="22"/>
          <w:szCs w:val="22"/>
        </w:rPr>
        <w:t xml:space="preserve"> The facility shall be subject to City of Jacksonville Ordinance Code, Title X, Chapter 360 [Environmental Regulation], Chapter 362 [Air and Water Pollution], Chapter 376 [Odor Control], and JEPB Rule 1 [Final Rules with Respect to Organization, Procedure, and Practice]</w:t>
      </w:r>
      <w:r w:rsidRPr="009D47CF">
        <w:rPr>
          <w:sz w:val="22"/>
          <w:szCs w:val="22"/>
        </w:rPr>
        <w:t>.</w:t>
      </w:r>
    </w:p>
    <w:p w14:paraId="3C48026F" w14:textId="77777777" w:rsidR="00562980" w:rsidRDefault="0021760F" w:rsidP="00242C3B">
      <w:pPr>
        <w:widowControl w:val="0"/>
        <w:autoSpaceDE w:val="0"/>
        <w:autoSpaceDN w:val="0"/>
        <w:adjustRightInd w:val="0"/>
        <w:spacing w:after="120"/>
        <w:rPr>
          <w:sz w:val="22"/>
          <w:szCs w:val="22"/>
        </w:rPr>
      </w:pPr>
      <w:r w:rsidRPr="00B8452A">
        <w:rPr>
          <w:sz w:val="22"/>
          <w:szCs w:val="22"/>
        </w:rPr>
        <w:t>JEPB Rules.  The facility shall be subject to JEPB Rule 2, Part Nos. I through IV, VI through VII and Part Nos. IX through XIV.</w:t>
      </w:r>
    </w:p>
    <w:p w14:paraId="30AE4ABE" w14:textId="77777777" w:rsidR="00D23162" w:rsidRDefault="00D23162" w:rsidP="00242C3B">
      <w:pPr>
        <w:widowControl w:val="0"/>
        <w:autoSpaceDE w:val="0"/>
        <w:autoSpaceDN w:val="0"/>
        <w:adjustRightInd w:val="0"/>
        <w:spacing w:after="120"/>
        <w:rPr>
          <w:sz w:val="22"/>
          <w:szCs w:val="22"/>
        </w:rPr>
      </w:pPr>
    </w:p>
    <w:p w14:paraId="39F360E7" w14:textId="45E34E84" w:rsidR="00193F10" w:rsidRPr="00DC2EFE" w:rsidRDefault="00294500" w:rsidP="00242C3B">
      <w:pPr>
        <w:widowControl w:val="0"/>
        <w:autoSpaceDE w:val="0"/>
        <w:autoSpaceDN w:val="0"/>
        <w:adjustRightInd w:val="0"/>
        <w:spacing w:after="120"/>
        <w:rPr>
          <w:b/>
          <w:sz w:val="22"/>
          <w:szCs w:val="22"/>
        </w:rPr>
      </w:pPr>
      <w:r w:rsidRPr="00DC2EFE">
        <w:rPr>
          <w:b/>
          <w:sz w:val="22"/>
          <w:szCs w:val="22"/>
        </w:rPr>
        <w:lastRenderedPageBreak/>
        <w:t>O</w:t>
      </w:r>
      <w:r w:rsidR="00B7612C" w:rsidRPr="00DC2EFE">
        <w:rPr>
          <w:b/>
          <w:sz w:val="22"/>
          <w:szCs w:val="22"/>
        </w:rPr>
        <w:t xml:space="preserve">ther </w:t>
      </w:r>
      <w:r w:rsidR="00193F10" w:rsidRPr="00DC2EFE">
        <w:rPr>
          <w:b/>
          <w:sz w:val="22"/>
          <w:szCs w:val="22"/>
        </w:rPr>
        <w:t>Draft Permit Requirements</w:t>
      </w:r>
    </w:p>
    <w:p w14:paraId="74178CE0" w14:textId="01D627F9" w:rsidR="00F24414" w:rsidRPr="00DC2EFE" w:rsidRDefault="00294500" w:rsidP="00F24414">
      <w:pPr>
        <w:spacing w:before="120" w:after="120"/>
        <w:rPr>
          <w:bCs/>
          <w:caps/>
          <w:sz w:val="22"/>
          <w:szCs w:val="22"/>
        </w:rPr>
      </w:pPr>
      <w:bookmarkStart w:id="18" w:name="_Hlk210913262"/>
      <w:r w:rsidRPr="00DC2EFE">
        <w:rPr>
          <w:bCs/>
          <w:sz w:val="22"/>
          <w:szCs w:val="22"/>
        </w:rPr>
        <w:t>P</w:t>
      </w:r>
      <w:r w:rsidR="00B936B1" w:rsidRPr="00DC2EFE">
        <w:rPr>
          <w:bCs/>
          <w:sz w:val="22"/>
          <w:szCs w:val="22"/>
        </w:rPr>
        <w:t>erformance restrictions</w:t>
      </w:r>
      <w:r w:rsidR="00DC2EFE" w:rsidRPr="00DC2EFE">
        <w:rPr>
          <w:bCs/>
          <w:sz w:val="22"/>
          <w:szCs w:val="22"/>
        </w:rPr>
        <w:t>:</w:t>
      </w:r>
    </w:p>
    <w:p w14:paraId="46846EDA" w14:textId="6EB44B70" w:rsidR="00F24414" w:rsidRPr="00DC2EFE" w:rsidRDefault="00F24414" w:rsidP="00DC2EFE">
      <w:pPr>
        <w:numPr>
          <w:ilvl w:val="0"/>
          <w:numId w:val="29"/>
        </w:numPr>
        <w:suppressAutoHyphens/>
        <w:rPr>
          <w:sz w:val="22"/>
          <w:szCs w:val="22"/>
        </w:rPr>
      </w:pPr>
      <w:r w:rsidRPr="00DC2EFE">
        <w:rPr>
          <w:sz w:val="22"/>
          <w:szCs w:val="22"/>
        </w:rPr>
        <w:t>The maximum process throughput of abrasive blast media to the blasting operation shall be 1,284,216 pounds per year (</w:t>
      </w:r>
      <w:proofErr w:type="spellStart"/>
      <w:r w:rsidRPr="00DC2EFE">
        <w:rPr>
          <w:sz w:val="22"/>
          <w:szCs w:val="22"/>
        </w:rPr>
        <w:t>lbs</w:t>
      </w:r>
      <w:proofErr w:type="spellEnd"/>
      <w:r w:rsidRPr="00DC2EFE">
        <w:rPr>
          <w:sz w:val="22"/>
          <w:szCs w:val="22"/>
        </w:rPr>
        <w:t>/yr)</w:t>
      </w:r>
      <w:r w:rsidR="00D23162">
        <w:rPr>
          <w:sz w:val="22"/>
          <w:szCs w:val="22"/>
        </w:rPr>
        <w:t>.</w:t>
      </w:r>
    </w:p>
    <w:p w14:paraId="5E602B79" w14:textId="471D094F" w:rsidR="005A0D83" w:rsidRPr="00DC2EFE" w:rsidRDefault="005A0D83" w:rsidP="00DC2EFE">
      <w:pPr>
        <w:numPr>
          <w:ilvl w:val="0"/>
          <w:numId w:val="29"/>
        </w:numPr>
        <w:suppressAutoHyphens/>
        <w:rPr>
          <w:sz w:val="22"/>
          <w:szCs w:val="22"/>
        </w:rPr>
      </w:pPr>
      <w:r w:rsidRPr="00DC2EFE">
        <w:rPr>
          <w:sz w:val="22"/>
          <w:szCs w:val="22"/>
        </w:rPr>
        <w:t xml:space="preserve">The permittee shall only perform the depainting operation in the enclosed blasting booth.  The airsteam from the blast booth shall be passed through the </w:t>
      </w:r>
      <w:r w:rsidR="004838AA" w:rsidRPr="00DC2EFE">
        <w:rPr>
          <w:sz w:val="22"/>
          <w:szCs w:val="22"/>
        </w:rPr>
        <w:t>control devices (</w:t>
      </w:r>
      <w:r w:rsidRPr="00DC2EFE">
        <w:rPr>
          <w:sz w:val="22"/>
          <w:szCs w:val="22"/>
        </w:rPr>
        <w:t>dust collectors</w:t>
      </w:r>
      <w:r w:rsidR="004838AA" w:rsidRPr="00DC2EFE">
        <w:rPr>
          <w:sz w:val="22"/>
          <w:szCs w:val="22"/>
        </w:rPr>
        <w:t>)</w:t>
      </w:r>
      <w:r w:rsidRPr="00DC2EFE">
        <w:rPr>
          <w:sz w:val="22"/>
          <w:szCs w:val="22"/>
        </w:rPr>
        <w:t xml:space="preserve"> before discharge to the atmosphere</w:t>
      </w:r>
      <w:r w:rsidR="00C61E98" w:rsidRPr="00DC2EFE">
        <w:rPr>
          <w:sz w:val="22"/>
          <w:szCs w:val="22"/>
        </w:rPr>
        <w:t>.</w:t>
      </w:r>
    </w:p>
    <w:bookmarkEnd w:id="18"/>
    <w:p w14:paraId="2434CC22" w14:textId="2F18007C" w:rsidR="00280CA9" w:rsidRPr="00DC2EFE" w:rsidRDefault="00D23162" w:rsidP="00136C99">
      <w:pPr>
        <w:suppressAutoHyphens/>
        <w:spacing w:before="120" w:after="120"/>
        <w:rPr>
          <w:bCs/>
          <w:caps/>
          <w:sz w:val="22"/>
          <w:szCs w:val="22"/>
        </w:rPr>
      </w:pPr>
      <w:r>
        <w:rPr>
          <w:bCs/>
          <w:sz w:val="22"/>
          <w:szCs w:val="22"/>
        </w:rPr>
        <w:t>The e</w:t>
      </w:r>
      <w:r w:rsidR="00294500" w:rsidRPr="00DC2EFE">
        <w:rPr>
          <w:bCs/>
          <w:sz w:val="22"/>
          <w:szCs w:val="22"/>
        </w:rPr>
        <w:t xml:space="preserve">missions </w:t>
      </w:r>
      <w:r w:rsidR="00370EDE" w:rsidRPr="00DC2EFE">
        <w:rPr>
          <w:bCs/>
          <w:sz w:val="22"/>
          <w:szCs w:val="22"/>
        </w:rPr>
        <w:t>are limited as follows:</w:t>
      </w:r>
    </w:p>
    <w:p w14:paraId="4D74B746" w14:textId="010D7F3B" w:rsidR="00D23162" w:rsidRPr="005A5B5A" w:rsidRDefault="00280CA9" w:rsidP="005A5B5A">
      <w:pPr>
        <w:numPr>
          <w:ilvl w:val="0"/>
          <w:numId w:val="29"/>
        </w:numPr>
        <w:suppressAutoHyphens/>
        <w:rPr>
          <w:sz w:val="22"/>
          <w:szCs w:val="22"/>
        </w:rPr>
      </w:pPr>
      <w:bookmarkStart w:id="19" w:name="_Ref520452604"/>
      <w:r w:rsidRPr="005A5B5A">
        <w:rPr>
          <w:bCs/>
          <w:sz w:val="22"/>
          <w:szCs w:val="22"/>
        </w:rPr>
        <w:t>Visible Emissions (VE)</w:t>
      </w:r>
      <w:r w:rsidR="0075262A" w:rsidRPr="005A5B5A">
        <w:rPr>
          <w:bCs/>
          <w:sz w:val="22"/>
          <w:szCs w:val="22"/>
        </w:rPr>
        <w:t xml:space="preserve"> </w:t>
      </w:r>
      <w:r w:rsidRPr="005A5B5A">
        <w:rPr>
          <w:sz w:val="22"/>
          <w:szCs w:val="22"/>
        </w:rPr>
        <w:t>shall be limited to 5% opacity.</w:t>
      </w:r>
      <w:bookmarkEnd w:id="19"/>
    </w:p>
    <w:p w14:paraId="3F1A861E" w14:textId="51ABF8CD" w:rsidR="00F64DD0" w:rsidRPr="00DC2EFE" w:rsidRDefault="00294500" w:rsidP="008E7114">
      <w:pPr>
        <w:pStyle w:val="ListParagraph"/>
        <w:tabs>
          <w:tab w:val="left" w:pos="0"/>
          <w:tab w:val="left" w:pos="2160"/>
          <w:tab w:val="left" w:pos="2736"/>
          <w:tab w:val="left" w:pos="3600"/>
        </w:tabs>
        <w:spacing w:before="120" w:after="120" w:line="244" w:lineRule="exact"/>
        <w:ind w:left="0"/>
        <w:rPr>
          <w:sz w:val="22"/>
          <w:szCs w:val="22"/>
        </w:rPr>
      </w:pPr>
      <w:r w:rsidRPr="00DC2EFE">
        <w:rPr>
          <w:sz w:val="22"/>
          <w:szCs w:val="22"/>
        </w:rPr>
        <w:t>Test required</w:t>
      </w:r>
    </w:p>
    <w:p w14:paraId="01A291A1" w14:textId="67E47C11" w:rsidR="00CE27C7" w:rsidRPr="009469F3" w:rsidRDefault="000B21B5" w:rsidP="00DC2EFE">
      <w:pPr>
        <w:numPr>
          <w:ilvl w:val="0"/>
          <w:numId w:val="31"/>
        </w:numPr>
        <w:rPr>
          <w:sz w:val="22"/>
          <w:szCs w:val="22"/>
        </w:rPr>
      </w:pPr>
      <w:r w:rsidRPr="009469F3">
        <w:rPr>
          <w:sz w:val="22"/>
          <w:szCs w:val="22"/>
        </w:rPr>
        <w:t xml:space="preserve">The </w:t>
      </w:r>
      <w:r w:rsidR="00566181" w:rsidRPr="009469F3">
        <w:rPr>
          <w:sz w:val="22"/>
          <w:szCs w:val="22"/>
        </w:rPr>
        <w:t xml:space="preserve">emissions unit shall be tested </w:t>
      </w:r>
      <w:r w:rsidR="00F64265" w:rsidRPr="009469F3">
        <w:rPr>
          <w:sz w:val="22"/>
          <w:szCs w:val="22"/>
        </w:rPr>
        <w:t>initially, annually</w:t>
      </w:r>
      <w:r w:rsidR="00A95F9E" w:rsidRPr="009469F3">
        <w:rPr>
          <w:sz w:val="22"/>
          <w:szCs w:val="22"/>
        </w:rPr>
        <w:t>,</w:t>
      </w:r>
      <w:r w:rsidR="00F64265" w:rsidRPr="009469F3">
        <w:rPr>
          <w:sz w:val="22"/>
          <w:szCs w:val="22"/>
        </w:rPr>
        <w:t xml:space="preserve"> and prior to </w:t>
      </w:r>
      <w:r w:rsidR="00A95F9E" w:rsidRPr="009469F3">
        <w:rPr>
          <w:sz w:val="22"/>
          <w:szCs w:val="22"/>
        </w:rPr>
        <w:t xml:space="preserve">permit </w:t>
      </w:r>
      <w:r w:rsidR="00F64265" w:rsidRPr="009469F3">
        <w:rPr>
          <w:sz w:val="22"/>
          <w:szCs w:val="22"/>
        </w:rPr>
        <w:t xml:space="preserve">renewal </w:t>
      </w:r>
      <w:r w:rsidR="00566181" w:rsidRPr="009469F3">
        <w:rPr>
          <w:sz w:val="22"/>
          <w:szCs w:val="22"/>
        </w:rPr>
        <w:t>to demonstrate compliance with the</w:t>
      </w:r>
      <w:r w:rsidR="00F64265" w:rsidRPr="009469F3">
        <w:rPr>
          <w:sz w:val="22"/>
          <w:szCs w:val="22"/>
        </w:rPr>
        <w:t xml:space="preserve"> </w:t>
      </w:r>
      <w:r w:rsidR="00566181" w:rsidRPr="009469F3">
        <w:rPr>
          <w:sz w:val="22"/>
          <w:szCs w:val="22"/>
        </w:rPr>
        <w:t>VE</w:t>
      </w:r>
      <w:r w:rsidR="00F64265" w:rsidRPr="009469F3">
        <w:rPr>
          <w:sz w:val="22"/>
          <w:szCs w:val="22"/>
        </w:rPr>
        <w:t xml:space="preserve"> limits</w:t>
      </w:r>
      <w:r w:rsidR="00A574B3" w:rsidRPr="009469F3">
        <w:rPr>
          <w:sz w:val="22"/>
          <w:szCs w:val="22"/>
        </w:rPr>
        <w:t>.</w:t>
      </w:r>
    </w:p>
    <w:p w14:paraId="7CB70B3E" w14:textId="43787516" w:rsidR="00613AEE" w:rsidRPr="00DC2EFE" w:rsidRDefault="00613AEE" w:rsidP="00613AEE">
      <w:pPr>
        <w:spacing w:before="120" w:after="120"/>
        <w:rPr>
          <w:kern w:val="2"/>
          <w:sz w:val="22"/>
          <w:szCs w:val="22"/>
        </w:rPr>
      </w:pPr>
      <w:r w:rsidRPr="00DC2EFE">
        <w:rPr>
          <w:caps/>
          <w:sz w:val="22"/>
          <w:szCs w:val="22"/>
        </w:rPr>
        <w:t>m</w:t>
      </w:r>
      <w:r w:rsidRPr="00DC2EFE">
        <w:rPr>
          <w:sz w:val="22"/>
          <w:szCs w:val="22"/>
        </w:rPr>
        <w:t>onitoring</w:t>
      </w:r>
      <w:r w:rsidRPr="00DC2EFE">
        <w:rPr>
          <w:caps/>
          <w:sz w:val="22"/>
          <w:szCs w:val="22"/>
        </w:rPr>
        <w:t xml:space="preserve"> r</w:t>
      </w:r>
      <w:r w:rsidRPr="00DC2EFE">
        <w:rPr>
          <w:sz w:val="22"/>
          <w:szCs w:val="22"/>
        </w:rPr>
        <w:t>equirements</w:t>
      </w:r>
      <w:r w:rsidR="00DC2EFE" w:rsidRPr="00DC2EFE">
        <w:rPr>
          <w:sz w:val="22"/>
          <w:szCs w:val="22"/>
        </w:rPr>
        <w:t>:</w:t>
      </w:r>
      <w:bookmarkStart w:id="20" w:name="_Ref210810666"/>
    </w:p>
    <w:p w14:paraId="27ED1BFA" w14:textId="6B782F2F" w:rsidR="00B94353" w:rsidRPr="00DC2EFE" w:rsidRDefault="00A95F9E" w:rsidP="0043015E">
      <w:pPr>
        <w:pStyle w:val="ListParagraph"/>
        <w:numPr>
          <w:ilvl w:val="0"/>
          <w:numId w:val="32"/>
        </w:numPr>
        <w:spacing w:before="120" w:after="120"/>
        <w:rPr>
          <w:kern w:val="2"/>
          <w:sz w:val="22"/>
          <w:szCs w:val="22"/>
        </w:rPr>
      </w:pPr>
      <w:r w:rsidRPr="00DC2EFE">
        <w:rPr>
          <w:kern w:val="2"/>
          <w:sz w:val="22"/>
          <w:szCs w:val="22"/>
        </w:rPr>
        <w:t>T</w:t>
      </w:r>
      <w:r w:rsidR="00B94353" w:rsidRPr="00DC2EFE">
        <w:rPr>
          <w:kern w:val="2"/>
          <w:sz w:val="22"/>
          <w:szCs w:val="22"/>
        </w:rPr>
        <w:t>he permittee shall operate and maintain the equipment</w:t>
      </w:r>
      <w:r w:rsidR="008B5203" w:rsidRPr="00DC2EFE">
        <w:rPr>
          <w:kern w:val="2"/>
          <w:sz w:val="22"/>
          <w:szCs w:val="22"/>
        </w:rPr>
        <w:t>,</w:t>
      </w:r>
      <w:r w:rsidR="00B94353" w:rsidRPr="00DC2EFE">
        <w:rPr>
          <w:kern w:val="2"/>
          <w:sz w:val="22"/>
          <w:szCs w:val="22"/>
        </w:rPr>
        <w:t xml:space="preserve"> </w:t>
      </w:r>
      <w:r w:rsidR="008B5203" w:rsidRPr="00DC2EFE">
        <w:rPr>
          <w:kern w:val="2"/>
          <w:sz w:val="22"/>
          <w:szCs w:val="22"/>
        </w:rPr>
        <w:t xml:space="preserve">including but not limited </w:t>
      </w:r>
      <w:r w:rsidR="00333480" w:rsidRPr="00DC2EFE">
        <w:rPr>
          <w:kern w:val="2"/>
          <w:sz w:val="22"/>
          <w:szCs w:val="22"/>
        </w:rPr>
        <w:t xml:space="preserve">to the abrasive blasting booth, </w:t>
      </w:r>
      <w:r w:rsidR="008B5203" w:rsidRPr="00DC2EFE">
        <w:rPr>
          <w:kern w:val="2"/>
          <w:sz w:val="22"/>
          <w:szCs w:val="22"/>
        </w:rPr>
        <w:t xml:space="preserve">control devices, </w:t>
      </w:r>
      <w:r w:rsidR="00E1752E" w:rsidRPr="00DC2EFE">
        <w:rPr>
          <w:kern w:val="2"/>
          <w:sz w:val="22"/>
          <w:szCs w:val="22"/>
        </w:rPr>
        <w:t xml:space="preserve">and </w:t>
      </w:r>
      <w:r w:rsidR="008B5203" w:rsidRPr="00DC2EFE">
        <w:rPr>
          <w:kern w:val="2"/>
          <w:sz w:val="22"/>
          <w:szCs w:val="22"/>
        </w:rPr>
        <w:t xml:space="preserve">filters, </w:t>
      </w:r>
      <w:r w:rsidR="00B94353" w:rsidRPr="00DC2EFE">
        <w:rPr>
          <w:kern w:val="2"/>
          <w:sz w:val="22"/>
          <w:szCs w:val="22"/>
        </w:rPr>
        <w:t>according to the manufacturer's specifications</w:t>
      </w:r>
      <w:r w:rsidR="008B5203" w:rsidRPr="00DC2EFE">
        <w:rPr>
          <w:kern w:val="2"/>
          <w:sz w:val="22"/>
          <w:szCs w:val="22"/>
        </w:rPr>
        <w:t xml:space="preserve"> and </w:t>
      </w:r>
      <w:r w:rsidR="00E1752E" w:rsidRPr="00DC2EFE">
        <w:rPr>
          <w:kern w:val="2"/>
          <w:sz w:val="22"/>
          <w:szCs w:val="22"/>
        </w:rPr>
        <w:t xml:space="preserve">the </w:t>
      </w:r>
      <w:r w:rsidR="008B5203" w:rsidRPr="00DC2EFE">
        <w:rPr>
          <w:kern w:val="2"/>
          <w:sz w:val="22"/>
          <w:szCs w:val="22"/>
        </w:rPr>
        <w:t xml:space="preserve">applicable requirements of </w:t>
      </w:r>
      <w:r w:rsidR="008B5203" w:rsidRPr="00DC2EFE">
        <w:rPr>
          <w:sz w:val="22"/>
          <w:szCs w:val="22"/>
        </w:rPr>
        <w:t>40 CFR 63, Subpart GG</w:t>
      </w:r>
      <w:r w:rsidR="00B94353" w:rsidRPr="00DC2EFE">
        <w:rPr>
          <w:kern w:val="2"/>
          <w:sz w:val="22"/>
          <w:szCs w:val="22"/>
        </w:rPr>
        <w:t xml:space="preserve">. </w:t>
      </w:r>
      <w:bookmarkEnd w:id="20"/>
    </w:p>
    <w:p w14:paraId="5E596602" w14:textId="3E0DF59F" w:rsidR="00B94353" w:rsidRPr="00DC2EFE" w:rsidRDefault="00A95F9E" w:rsidP="00B94353">
      <w:pPr>
        <w:pStyle w:val="ListParagraph"/>
        <w:numPr>
          <w:ilvl w:val="0"/>
          <w:numId w:val="32"/>
        </w:numPr>
        <w:spacing w:before="120" w:after="120"/>
        <w:rPr>
          <w:sz w:val="22"/>
          <w:szCs w:val="22"/>
        </w:rPr>
      </w:pPr>
      <w:r w:rsidRPr="00DC2EFE">
        <w:rPr>
          <w:kern w:val="2"/>
          <w:sz w:val="22"/>
          <w:szCs w:val="22"/>
        </w:rPr>
        <w:t xml:space="preserve">The </w:t>
      </w:r>
      <w:r w:rsidR="008B5203" w:rsidRPr="00DC2EFE">
        <w:rPr>
          <w:kern w:val="2"/>
          <w:sz w:val="22"/>
          <w:szCs w:val="22"/>
        </w:rPr>
        <w:t>pressure drop across the dry particulate filter(s</w:t>
      </w:r>
      <w:r w:rsidR="00E1752E" w:rsidRPr="00DC2EFE">
        <w:rPr>
          <w:kern w:val="2"/>
          <w:sz w:val="22"/>
          <w:szCs w:val="22"/>
        </w:rPr>
        <w:t xml:space="preserve">) shall be continuously monitored via a differential pressure gauge </w:t>
      </w:r>
      <w:r w:rsidR="009469F3">
        <w:rPr>
          <w:kern w:val="2"/>
          <w:sz w:val="22"/>
          <w:szCs w:val="22"/>
        </w:rPr>
        <w:t xml:space="preserve">to be </w:t>
      </w:r>
      <w:r w:rsidR="00E1752E" w:rsidRPr="00DC2EFE">
        <w:rPr>
          <w:kern w:val="2"/>
          <w:sz w:val="22"/>
          <w:szCs w:val="22"/>
        </w:rPr>
        <w:t>installed across the filter banks.</w:t>
      </w:r>
    </w:p>
    <w:p w14:paraId="26AB3564" w14:textId="0AB25B8D" w:rsidR="00B94353" w:rsidRPr="00DC2EFE" w:rsidRDefault="00E1752E" w:rsidP="00B94353">
      <w:pPr>
        <w:suppressAutoHyphens/>
        <w:rPr>
          <w:sz w:val="22"/>
          <w:szCs w:val="22"/>
        </w:rPr>
      </w:pPr>
      <w:r w:rsidRPr="00DC2EFE">
        <w:rPr>
          <w:sz w:val="22"/>
          <w:szCs w:val="22"/>
        </w:rPr>
        <w:t>Records and Reports</w:t>
      </w:r>
      <w:r w:rsidR="00DC2EFE" w:rsidRPr="00DC2EFE">
        <w:rPr>
          <w:sz w:val="22"/>
          <w:szCs w:val="22"/>
        </w:rPr>
        <w:t>:</w:t>
      </w:r>
    </w:p>
    <w:p w14:paraId="015C85F2" w14:textId="5BC6C61F" w:rsidR="00C61E98" w:rsidRPr="00DC2EFE" w:rsidRDefault="00C61E98" w:rsidP="00136C99">
      <w:pPr>
        <w:pStyle w:val="ListParagraph"/>
        <w:numPr>
          <w:ilvl w:val="0"/>
          <w:numId w:val="31"/>
        </w:numPr>
        <w:suppressAutoHyphens/>
        <w:spacing w:before="120" w:after="120"/>
        <w:contextualSpacing w:val="0"/>
        <w:rPr>
          <w:caps/>
          <w:sz w:val="22"/>
          <w:szCs w:val="22"/>
        </w:rPr>
      </w:pPr>
      <w:r w:rsidRPr="00DC2EFE">
        <w:rPr>
          <w:sz w:val="22"/>
          <w:szCs w:val="22"/>
        </w:rPr>
        <w:t xml:space="preserve">The permittee shall maintain records of the monthly and annual use of abrasive blasting media/material. </w:t>
      </w:r>
      <w:r w:rsidR="00136C99">
        <w:rPr>
          <w:sz w:val="22"/>
          <w:szCs w:val="22"/>
        </w:rPr>
        <w:t xml:space="preserve"> </w:t>
      </w:r>
      <w:r w:rsidRPr="00DC2EFE">
        <w:rPr>
          <w:sz w:val="22"/>
          <w:szCs w:val="22"/>
        </w:rPr>
        <w:t xml:space="preserve">The reports shall be submitted </w:t>
      </w:r>
      <w:r w:rsidR="004838AA" w:rsidRPr="00DC2EFE">
        <w:rPr>
          <w:sz w:val="22"/>
          <w:szCs w:val="22"/>
        </w:rPr>
        <w:t>s</w:t>
      </w:r>
      <w:r w:rsidRPr="00DC2EFE">
        <w:rPr>
          <w:sz w:val="22"/>
          <w:szCs w:val="22"/>
        </w:rPr>
        <w:t>emi-annually, and at the request of the compliance authority.</w:t>
      </w:r>
    </w:p>
    <w:p w14:paraId="178D2F06" w14:textId="7ABBD5DB" w:rsidR="003667B6" w:rsidRPr="00DC2EFE" w:rsidRDefault="003667B6" w:rsidP="00C61E98">
      <w:pPr>
        <w:pStyle w:val="ListParagraph"/>
        <w:numPr>
          <w:ilvl w:val="0"/>
          <w:numId w:val="31"/>
        </w:numPr>
        <w:suppressAutoHyphens/>
        <w:rPr>
          <w:caps/>
          <w:sz w:val="22"/>
          <w:szCs w:val="22"/>
        </w:rPr>
      </w:pPr>
      <w:r w:rsidRPr="00DC2EFE">
        <w:rPr>
          <w:sz w:val="22"/>
          <w:szCs w:val="22"/>
        </w:rPr>
        <w:t>The permittee shall prepare and submit reports for all VE test</w:t>
      </w:r>
      <w:r w:rsidR="009814BA">
        <w:rPr>
          <w:sz w:val="22"/>
          <w:szCs w:val="22"/>
        </w:rPr>
        <w:t>s</w:t>
      </w:r>
      <w:r w:rsidR="00DC2EFE" w:rsidRPr="00DC2EFE">
        <w:rPr>
          <w:sz w:val="22"/>
          <w:szCs w:val="22"/>
        </w:rPr>
        <w:t xml:space="preserve"> </w:t>
      </w:r>
      <w:r w:rsidR="009814BA">
        <w:rPr>
          <w:sz w:val="22"/>
          <w:szCs w:val="22"/>
        </w:rPr>
        <w:t xml:space="preserve">(e.g., </w:t>
      </w:r>
      <w:r w:rsidRPr="00DC2EFE">
        <w:rPr>
          <w:sz w:val="22"/>
          <w:szCs w:val="22"/>
        </w:rPr>
        <w:t>initial, annual and prior to permit renewal</w:t>
      </w:r>
      <w:r w:rsidR="009814BA">
        <w:rPr>
          <w:sz w:val="22"/>
          <w:szCs w:val="22"/>
        </w:rPr>
        <w:t>)</w:t>
      </w:r>
      <w:r w:rsidR="00DC2EFE" w:rsidRPr="00DC2EFE">
        <w:rPr>
          <w:sz w:val="22"/>
          <w:szCs w:val="22"/>
        </w:rPr>
        <w:t>.</w:t>
      </w:r>
    </w:p>
    <w:p w14:paraId="79E72A12" w14:textId="73AB7770" w:rsidR="008B5203" w:rsidRDefault="00333480" w:rsidP="00333480">
      <w:pPr>
        <w:pStyle w:val="ListParagraph"/>
        <w:numPr>
          <w:ilvl w:val="0"/>
          <w:numId w:val="31"/>
        </w:numPr>
        <w:spacing w:before="120" w:after="120"/>
        <w:contextualSpacing w:val="0"/>
        <w:rPr>
          <w:kern w:val="2"/>
          <w:sz w:val="22"/>
          <w:szCs w:val="22"/>
        </w:rPr>
      </w:pPr>
      <w:r w:rsidRPr="00DC2EFE">
        <w:rPr>
          <w:kern w:val="2"/>
          <w:sz w:val="22"/>
          <w:szCs w:val="22"/>
        </w:rPr>
        <w:t>T</w:t>
      </w:r>
      <w:r w:rsidR="00E1752E" w:rsidRPr="00DC2EFE">
        <w:rPr>
          <w:kern w:val="2"/>
          <w:sz w:val="22"/>
          <w:szCs w:val="22"/>
        </w:rPr>
        <w:t xml:space="preserve">he pressure drop across the dry particulate filter(s) shall be </w:t>
      </w:r>
      <w:r w:rsidR="008B5203" w:rsidRPr="00DC2EFE">
        <w:rPr>
          <w:kern w:val="2"/>
          <w:sz w:val="22"/>
          <w:szCs w:val="22"/>
        </w:rPr>
        <w:t>read and record</w:t>
      </w:r>
      <w:r w:rsidR="00E1752E" w:rsidRPr="00DC2EFE">
        <w:rPr>
          <w:kern w:val="2"/>
          <w:sz w:val="22"/>
          <w:szCs w:val="22"/>
        </w:rPr>
        <w:t>ed</w:t>
      </w:r>
      <w:r w:rsidR="008B5203" w:rsidRPr="00DC2EFE">
        <w:rPr>
          <w:kern w:val="2"/>
          <w:sz w:val="22"/>
          <w:szCs w:val="22"/>
        </w:rPr>
        <w:t xml:space="preserve"> once per shift.</w:t>
      </w:r>
    </w:p>
    <w:p w14:paraId="03006A3D" w14:textId="60EB1B55" w:rsidR="00DB2CA7" w:rsidRPr="00DC2EFE" w:rsidRDefault="00DB2CA7" w:rsidP="00333480">
      <w:pPr>
        <w:pStyle w:val="ListParagraph"/>
        <w:numPr>
          <w:ilvl w:val="0"/>
          <w:numId w:val="31"/>
        </w:numPr>
        <w:spacing w:before="120" w:after="120"/>
        <w:contextualSpacing w:val="0"/>
        <w:rPr>
          <w:kern w:val="2"/>
          <w:sz w:val="22"/>
          <w:szCs w:val="22"/>
        </w:rPr>
      </w:pPr>
      <w:r w:rsidRPr="00610B70">
        <w:rPr>
          <w:sz w:val="22"/>
          <w:szCs w:val="22"/>
        </w:rPr>
        <w:t>The permittee shall submit semi-annual reports</w:t>
      </w:r>
      <w:r>
        <w:rPr>
          <w:sz w:val="22"/>
          <w:szCs w:val="22"/>
        </w:rPr>
        <w:t xml:space="preserve">, including but not limited to, addressing any malfunctions. If in compliance for that 6-month reporting period, a </w:t>
      </w:r>
      <w:r w:rsidRPr="00610B70">
        <w:rPr>
          <w:sz w:val="22"/>
          <w:szCs w:val="22"/>
        </w:rPr>
        <w:t>statement signed by the responsible official stating that the operation was in compliance with the applicable standards</w:t>
      </w:r>
      <w:r>
        <w:rPr>
          <w:sz w:val="22"/>
          <w:szCs w:val="22"/>
        </w:rPr>
        <w:t xml:space="preserve">.  </w:t>
      </w:r>
    </w:p>
    <w:p w14:paraId="514096BD" w14:textId="77777777" w:rsidR="00DB7333" w:rsidRPr="00A54FC7" w:rsidRDefault="003667B6" w:rsidP="00A54FC7">
      <w:pPr>
        <w:pStyle w:val="ListParagraph"/>
        <w:numPr>
          <w:ilvl w:val="0"/>
          <w:numId w:val="31"/>
        </w:numPr>
        <w:spacing w:before="120" w:after="120"/>
        <w:rPr>
          <w:kern w:val="2"/>
          <w:sz w:val="22"/>
          <w:szCs w:val="22"/>
        </w:rPr>
      </w:pPr>
      <w:r w:rsidRPr="00DC2EFE">
        <w:rPr>
          <w:sz w:val="22"/>
          <w:szCs w:val="22"/>
        </w:rPr>
        <w:t>The permittee shall submit annual reports (every 12 months) that identify: the number of times the pressure drop limit(s) for each filter system were outside the limit(s) specified by the filter or booth manufacturer or in locally prepared operating procedures</w:t>
      </w:r>
      <w:bookmarkStart w:id="21" w:name="_Ref210812060"/>
      <w:r w:rsidR="00DB7333">
        <w:rPr>
          <w:sz w:val="22"/>
          <w:szCs w:val="22"/>
        </w:rPr>
        <w:t>.</w:t>
      </w:r>
    </w:p>
    <w:bookmarkEnd w:id="21"/>
    <w:p w14:paraId="39F360E9" w14:textId="782A12C1" w:rsidR="00193F10" w:rsidRPr="00D23162" w:rsidRDefault="00D23162" w:rsidP="00A54FC7">
      <w:pPr>
        <w:tabs>
          <w:tab w:val="left" w:pos="360"/>
        </w:tabs>
        <w:spacing w:before="120" w:after="120"/>
        <w:rPr>
          <w:kern w:val="2"/>
          <w:sz w:val="22"/>
          <w:szCs w:val="22"/>
        </w:rPr>
      </w:pPr>
      <w:r>
        <w:rPr>
          <w:b/>
          <w:caps/>
          <w:sz w:val="22"/>
          <w:szCs w:val="22"/>
        </w:rPr>
        <w:t>4.</w:t>
      </w:r>
      <w:r>
        <w:rPr>
          <w:b/>
          <w:caps/>
          <w:sz w:val="22"/>
          <w:szCs w:val="22"/>
        </w:rPr>
        <w:tab/>
      </w:r>
      <w:r w:rsidR="00193F10" w:rsidRPr="00D23162">
        <w:rPr>
          <w:b/>
          <w:caps/>
          <w:sz w:val="22"/>
          <w:szCs w:val="22"/>
        </w:rPr>
        <w:t>Preliminary Determination</w:t>
      </w:r>
    </w:p>
    <w:p w14:paraId="39F360EA" w14:textId="4723F18A" w:rsidR="00193F10" w:rsidRPr="00DC2EFE" w:rsidRDefault="00193F10" w:rsidP="00A54FC7">
      <w:pPr>
        <w:widowControl w:val="0"/>
        <w:spacing w:before="120" w:after="120"/>
        <w:rPr>
          <w:sz w:val="22"/>
          <w:szCs w:val="22"/>
        </w:rPr>
      </w:pPr>
      <w:r w:rsidRPr="00DC2EFE">
        <w:rPr>
          <w:sz w:val="22"/>
          <w:szCs w:val="22"/>
        </w:rPr>
        <w:t xml:space="preserve">The Department makes a preliminary determination that the proposed project will comply with all applicable state and federal air pollution regulations as conditioned by the draft permit.  This determination is based on a technical review of the complete application, reasonable assurances provided by the applicant, and the conditions specified in the draft permit.  No air quality modeling analysis is required because the project does not result in a significant increase in emissions.  </w:t>
      </w:r>
      <w:r w:rsidR="007317B4" w:rsidRPr="00DC2EFE">
        <w:rPr>
          <w:sz w:val="22"/>
          <w:szCs w:val="22"/>
        </w:rPr>
        <w:t xml:space="preserve">Julia Boesch </w:t>
      </w:r>
      <w:r w:rsidRPr="00DC2EFE">
        <w:rPr>
          <w:sz w:val="22"/>
          <w:szCs w:val="22"/>
        </w:rPr>
        <w:t xml:space="preserve">is the project engineer responsible for reviewing the application and drafting the permit.  Additional details of this analysis may be obtained by contacting the project engineer at the Department’s </w:t>
      </w:r>
      <w:r w:rsidR="00AF04C2" w:rsidRPr="00DC2EFE">
        <w:rPr>
          <w:sz w:val="22"/>
          <w:szCs w:val="22"/>
        </w:rPr>
        <w:t xml:space="preserve">Northeast </w:t>
      </w:r>
      <w:r w:rsidR="00A71F91" w:rsidRPr="00DC2EFE">
        <w:rPr>
          <w:sz w:val="22"/>
          <w:szCs w:val="22"/>
        </w:rPr>
        <w:t>District</w:t>
      </w:r>
      <w:r w:rsidR="00AF04C2" w:rsidRPr="00DC2EFE">
        <w:rPr>
          <w:sz w:val="22"/>
          <w:szCs w:val="22"/>
        </w:rPr>
        <w:t xml:space="preserve"> </w:t>
      </w:r>
      <w:r w:rsidR="00A71F91" w:rsidRPr="00DC2EFE">
        <w:rPr>
          <w:sz w:val="22"/>
          <w:szCs w:val="22"/>
        </w:rPr>
        <w:t xml:space="preserve"> Office</w:t>
      </w:r>
      <w:r w:rsidRPr="00DC2EFE">
        <w:rPr>
          <w:sz w:val="22"/>
          <w:szCs w:val="22"/>
        </w:rPr>
        <w:t xml:space="preserve">, </w:t>
      </w:r>
      <w:r w:rsidR="00AF04C2" w:rsidRPr="00DC2EFE">
        <w:rPr>
          <w:sz w:val="22"/>
          <w:szCs w:val="22"/>
        </w:rPr>
        <w:t>8800 Baymeadows Way West, Suite 100, Jacksonville, Florida, 322256</w:t>
      </w:r>
      <w:r w:rsidR="00A71F91" w:rsidRPr="00DC2EFE">
        <w:rPr>
          <w:sz w:val="22"/>
          <w:szCs w:val="22"/>
        </w:rPr>
        <w:t>, phone (</w:t>
      </w:r>
      <w:r w:rsidR="00AF04C2" w:rsidRPr="00DC2EFE">
        <w:rPr>
          <w:sz w:val="22"/>
          <w:szCs w:val="22"/>
        </w:rPr>
        <w:t>904</w:t>
      </w:r>
      <w:r w:rsidR="00A71F91" w:rsidRPr="00DC2EFE">
        <w:rPr>
          <w:sz w:val="22"/>
          <w:szCs w:val="22"/>
        </w:rPr>
        <w:t xml:space="preserve">) </w:t>
      </w:r>
      <w:r w:rsidR="00AF04C2" w:rsidRPr="00DC2EFE">
        <w:rPr>
          <w:sz w:val="22"/>
          <w:szCs w:val="22"/>
        </w:rPr>
        <w:t>256-1577</w:t>
      </w:r>
      <w:r w:rsidR="00A71F91" w:rsidRPr="00DC2EFE">
        <w:rPr>
          <w:sz w:val="22"/>
          <w:szCs w:val="22"/>
        </w:rPr>
        <w:t xml:space="preserve"> or by email </w:t>
      </w:r>
      <w:hyperlink r:id="rId14" w:history="1">
        <w:r w:rsidR="00357E26" w:rsidRPr="00DC2EFE">
          <w:rPr>
            <w:rStyle w:val="Hyperlink"/>
            <w:sz w:val="22"/>
            <w:szCs w:val="22"/>
          </w:rPr>
          <w:t>Julia.Boesch@FloridaDEP.gov</w:t>
        </w:r>
      </w:hyperlink>
      <w:r w:rsidR="00357E26" w:rsidRPr="00DC2EFE">
        <w:rPr>
          <w:sz w:val="22"/>
          <w:szCs w:val="22"/>
        </w:rPr>
        <w:t xml:space="preserve">. </w:t>
      </w:r>
    </w:p>
    <w:sectPr w:rsidR="00193F10" w:rsidRPr="00DC2EFE" w:rsidSect="00955781">
      <w:headerReference w:type="default" r:id="rId15"/>
      <w:footerReference w:type="default" r:id="rId16"/>
      <w:headerReference w:type="first" r:id="rId17"/>
      <w:footerReference w:type="first" r:id="rId18"/>
      <w:pgSz w:w="12240" w:h="15840" w:code="1"/>
      <w:pgMar w:top="720" w:right="1080" w:bottom="720" w:left="1080" w:header="720" w:footer="720" w:gutter="0"/>
      <w:paperSrc w:first="15" w:other="1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7255A0" w14:textId="77777777" w:rsidR="00385EE8" w:rsidRDefault="00385EE8">
      <w:r>
        <w:separator/>
      </w:r>
    </w:p>
  </w:endnote>
  <w:endnote w:type="continuationSeparator" w:id="0">
    <w:p w14:paraId="10C2DE55" w14:textId="77777777" w:rsidR="00385EE8" w:rsidRDefault="00385E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8A209" w14:textId="4D9DF5AE" w:rsidR="00FD17E0" w:rsidRDefault="00FD17E0" w:rsidP="00FD17E0">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360F2" w14:textId="2245173C" w:rsidR="00461B52" w:rsidRPr="0093741C" w:rsidRDefault="0093741C" w:rsidP="00CE06A1">
    <w:pPr>
      <w:pBdr>
        <w:top w:val="single" w:sz="6" w:space="1" w:color="auto"/>
      </w:pBdr>
      <w:tabs>
        <w:tab w:val="right" w:pos="10080"/>
      </w:tabs>
      <w:spacing w:before="240"/>
      <w:rPr>
        <w:rStyle w:val="PageNumber"/>
        <w:highlight w:val="yellow"/>
      </w:rPr>
    </w:pPr>
    <w:r w:rsidRPr="0093741C">
      <w:t>United States Navy</w:t>
    </w:r>
    <w:r w:rsidR="00461B52" w:rsidRPr="0093741C">
      <w:rPr>
        <w:rStyle w:val="PageNumber"/>
      </w:rPr>
      <w:tab/>
      <w:t xml:space="preserve">Project No. </w:t>
    </w:r>
    <w:r w:rsidRPr="0093741C">
      <w:t>0310215-076</w:t>
    </w:r>
    <w:r w:rsidR="00461B52" w:rsidRPr="0093741C">
      <w:rPr>
        <w:rStyle w:val="PageNumber"/>
      </w:rPr>
      <w:t>-AC</w:t>
    </w:r>
  </w:p>
  <w:p w14:paraId="39F360F3" w14:textId="452A13DA" w:rsidR="00461B52" w:rsidRPr="0093741C" w:rsidRDefault="0093741C" w:rsidP="00CE06A1">
    <w:pPr>
      <w:pBdr>
        <w:top w:val="single" w:sz="6" w:space="1" w:color="auto"/>
      </w:pBdr>
      <w:tabs>
        <w:tab w:val="right" w:pos="10080"/>
      </w:tabs>
      <w:rPr>
        <w:rStyle w:val="PageNumber"/>
      </w:rPr>
    </w:pPr>
    <w:r w:rsidRPr="0093741C">
      <w:t>Naval Air Station (NAS) Jacksonville</w:t>
    </w:r>
    <w:r w:rsidR="00461B52" w:rsidRPr="0093741C">
      <w:rPr>
        <w:rStyle w:val="PageNumber"/>
      </w:rPr>
      <w:tab/>
    </w:r>
    <w:r w:rsidR="00BE2B58">
      <w:rPr>
        <w:rStyle w:val="PageNumber"/>
      </w:rPr>
      <w:t>Abrasive Blasting Booth EU131</w:t>
    </w:r>
  </w:p>
  <w:p w14:paraId="39F360F4" w14:textId="77777777" w:rsidR="00461B52" w:rsidRPr="0093741C" w:rsidRDefault="00461B52">
    <w:pPr>
      <w:pStyle w:val="Footer"/>
      <w:tabs>
        <w:tab w:val="clear" w:pos="4320"/>
        <w:tab w:val="clear" w:pos="8640"/>
      </w:tabs>
      <w:jc w:val="center"/>
    </w:pPr>
    <w:r w:rsidRPr="0093741C">
      <w:rPr>
        <w:rStyle w:val="PageNumber"/>
      </w:rPr>
      <w:t xml:space="preserve">Page </w:t>
    </w:r>
    <w:r w:rsidR="00F35406" w:rsidRPr="0093741C">
      <w:rPr>
        <w:rStyle w:val="PageNumber"/>
      </w:rPr>
      <w:fldChar w:fldCharType="begin"/>
    </w:r>
    <w:r w:rsidRPr="0093741C">
      <w:rPr>
        <w:rStyle w:val="PageNumber"/>
      </w:rPr>
      <w:instrText xml:space="preserve"> PAGE </w:instrText>
    </w:r>
    <w:r w:rsidR="00F35406" w:rsidRPr="0093741C">
      <w:rPr>
        <w:rStyle w:val="PageNumber"/>
      </w:rPr>
      <w:fldChar w:fldCharType="separate"/>
    </w:r>
    <w:r w:rsidR="004E177D" w:rsidRPr="0093741C">
      <w:rPr>
        <w:rStyle w:val="PageNumber"/>
        <w:noProof/>
      </w:rPr>
      <w:t>4</w:t>
    </w:r>
    <w:r w:rsidR="00F35406" w:rsidRPr="0093741C">
      <w:rPr>
        <w:rStyle w:val="PageNumber"/>
      </w:rPr>
      <w:fldChar w:fldCharType="end"/>
    </w:r>
    <w:r w:rsidRPr="0093741C">
      <w:rPr>
        <w:rStyle w:val="PageNumber"/>
      </w:rPr>
      <w:t xml:space="preserve"> of </w:t>
    </w:r>
    <w:r w:rsidR="00F35406" w:rsidRPr="0093741C">
      <w:rPr>
        <w:rStyle w:val="PageNumber"/>
      </w:rPr>
      <w:fldChar w:fldCharType="begin"/>
    </w:r>
    <w:r w:rsidRPr="0093741C">
      <w:rPr>
        <w:rStyle w:val="PageNumber"/>
      </w:rPr>
      <w:instrText xml:space="preserve"> NUMPAGES </w:instrText>
    </w:r>
    <w:r w:rsidR="00F35406" w:rsidRPr="0093741C">
      <w:rPr>
        <w:rStyle w:val="PageNumber"/>
      </w:rPr>
      <w:fldChar w:fldCharType="separate"/>
    </w:r>
    <w:r w:rsidR="004E177D" w:rsidRPr="0093741C">
      <w:rPr>
        <w:rStyle w:val="PageNumber"/>
        <w:noProof/>
      </w:rPr>
      <w:t>5</w:t>
    </w:r>
    <w:r w:rsidR="00F35406" w:rsidRPr="0093741C">
      <w:rPr>
        <w:rStyle w:val="PageNumber"/>
      </w:rPr>
      <w:fldChar w:fldCharType="end"/>
    </w:r>
  </w:p>
  <w:p w14:paraId="168C8EBB" w14:textId="77777777" w:rsidR="00872A72" w:rsidRDefault="00872A7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360F6" w14:textId="77777777" w:rsidR="00461B52" w:rsidRDefault="00461B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2BF175" w14:textId="77777777" w:rsidR="00385EE8" w:rsidRDefault="00385EE8">
      <w:r>
        <w:separator/>
      </w:r>
    </w:p>
  </w:footnote>
  <w:footnote w:type="continuationSeparator" w:id="0">
    <w:p w14:paraId="064E34FA" w14:textId="77777777" w:rsidR="00385EE8" w:rsidRDefault="00385E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360F1" w14:textId="77777777" w:rsidR="00461B52" w:rsidRDefault="00461B52">
    <w:pPr>
      <w:pStyle w:val="Header"/>
      <w:pBdr>
        <w:bottom w:val="single" w:sz="6" w:space="1" w:color="auto"/>
      </w:pBdr>
      <w:spacing w:after="240"/>
      <w:jc w:val="center"/>
      <w:rPr>
        <w:b/>
        <w:caps/>
        <w:sz w:val="22"/>
        <w:u w:val="single"/>
      </w:rPr>
    </w:pPr>
    <w:r>
      <w:rPr>
        <w:b/>
        <w:caps/>
        <w:sz w:val="22"/>
      </w:rPr>
      <w:t>TECHNICAL EVALUATION and PRELIMINARY DETERMINATION</w:t>
    </w:r>
  </w:p>
  <w:p w14:paraId="677573A4" w14:textId="77777777" w:rsidR="00872A72" w:rsidRDefault="00872A7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360F5" w14:textId="77777777" w:rsidR="00461B52" w:rsidRDefault="00461B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402"/>
    <w:multiLevelType w:val="multilevel"/>
    <w:tmpl w:val="F886CD00"/>
    <w:lvl w:ilvl="0">
      <w:start w:val="1"/>
      <w:numFmt w:val="upperRoman"/>
      <w:lvlText w:val="%1."/>
      <w:lvlJc w:val="left"/>
      <w:pPr>
        <w:ind w:left="820" w:hanging="721"/>
      </w:pPr>
      <w:rPr>
        <w:rFonts w:ascii="Times New Roman" w:hAnsi="Times New Roman" w:cs="Times New Roman" w:hint="default"/>
        <w:b w:val="0"/>
        <w:bCs w:val="0"/>
        <w:spacing w:val="-2"/>
        <w:w w:val="100"/>
        <w:sz w:val="22"/>
        <w:szCs w:val="22"/>
      </w:rPr>
    </w:lvl>
    <w:lvl w:ilvl="1">
      <w:numFmt w:val="bullet"/>
      <w:lvlText w:val=""/>
      <w:lvlJc w:val="left"/>
      <w:pPr>
        <w:ind w:left="1179" w:hanging="360"/>
      </w:pPr>
      <w:rPr>
        <w:rFonts w:ascii="Symbol" w:hAnsi="Symbol" w:cs="Symbol"/>
        <w:b w:val="0"/>
        <w:bCs w:val="0"/>
        <w:w w:val="100"/>
        <w:sz w:val="21"/>
        <w:szCs w:val="21"/>
      </w:rPr>
    </w:lvl>
    <w:lvl w:ilvl="2">
      <w:numFmt w:val="bullet"/>
      <w:lvlText w:val="•"/>
      <w:lvlJc w:val="left"/>
      <w:pPr>
        <w:ind w:left="2111" w:hanging="360"/>
      </w:pPr>
    </w:lvl>
    <w:lvl w:ilvl="3">
      <w:numFmt w:val="bullet"/>
      <w:lvlText w:val="•"/>
      <w:lvlJc w:val="left"/>
      <w:pPr>
        <w:ind w:left="3042" w:hanging="360"/>
      </w:pPr>
    </w:lvl>
    <w:lvl w:ilvl="4">
      <w:numFmt w:val="bullet"/>
      <w:lvlText w:val="•"/>
      <w:lvlJc w:val="left"/>
      <w:pPr>
        <w:ind w:left="3973" w:hanging="360"/>
      </w:pPr>
    </w:lvl>
    <w:lvl w:ilvl="5">
      <w:numFmt w:val="bullet"/>
      <w:lvlText w:val="•"/>
      <w:lvlJc w:val="left"/>
      <w:pPr>
        <w:ind w:left="4904" w:hanging="360"/>
      </w:pPr>
    </w:lvl>
    <w:lvl w:ilvl="6">
      <w:numFmt w:val="bullet"/>
      <w:lvlText w:val="•"/>
      <w:lvlJc w:val="left"/>
      <w:pPr>
        <w:ind w:left="5835" w:hanging="360"/>
      </w:pPr>
    </w:lvl>
    <w:lvl w:ilvl="7">
      <w:numFmt w:val="bullet"/>
      <w:lvlText w:val="•"/>
      <w:lvlJc w:val="left"/>
      <w:pPr>
        <w:ind w:left="6766" w:hanging="360"/>
      </w:pPr>
    </w:lvl>
    <w:lvl w:ilvl="8">
      <w:numFmt w:val="bullet"/>
      <w:lvlText w:val="•"/>
      <w:lvlJc w:val="left"/>
      <w:pPr>
        <w:ind w:left="7697" w:hanging="360"/>
      </w:pPr>
    </w:lvl>
  </w:abstractNum>
  <w:abstractNum w:abstractNumId="1" w15:restartNumberingAfterBreak="0">
    <w:nsid w:val="054F667B"/>
    <w:multiLevelType w:val="hybridMultilevel"/>
    <w:tmpl w:val="EAD8F2AA"/>
    <w:lvl w:ilvl="0" w:tplc="E774FCD0">
      <w:start w:val="1"/>
      <w:numFmt w:val="decimal"/>
      <w:lvlText w:val="D.%1. "/>
      <w:lvlJc w:val="left"/>
      <w:pPr>
        <w:ind w:left="1170" w:hanging="360"/>
      </w:pPr>
      <w:rPr>
        <w:rFonts w:cs="Times New Roman" w:hint="default"/>
        <w:b/>
        <w:i w:val="0"/>
        <w:strike w:val="0"/>
        <w:d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D44034"/>
    <w:multiLevelType w:val="hybridMultilevel"/>
    <w:tmpl w:val="B11E56AA"/>
    <w:lvl w:ilvl="0" w:tplc="31D4D930">
      <w:start w:val="1"/>
      <w:numFmt w:val="lowerLetter"/>
      <w:lvlText w:val="%1."/>
      <w:lvlJc w:val="left"/>
      <w:pPr>
        <w:ind w:left="1080" w:hanging="360"/>
      </w:pPr>
    </w:lvl>
    <w:lvl w:ilvl="1" w:tplc="AB5A3714">
      <w:start w:val="1"/>
      <w:numFmt w:val="lowerLetter"/>
      <w:lvlText w:val="%2."/>
      <w:lvlJc w:val="left"/>
      <w:pPr>
        <w:ind w:left="1080" w:hanging="360"/>
      </w:pPr>
    </w:lvl>
    <w:lvl w:ilvl="2" w:tplc="78AAA2A0">
      <w:start w:val="1"/>
      <w:numFmt w:val="lowerLetter"/>
      <w:lvlText w:val="%3."/>
      <w:lvlJc w:val="left"/>
      <w:pPr>
        <w:ind w:left="1080" w:hanging="360"/>
      </w:pPr>
    </w:lvl>
    <w:lvl w:ilvl="3" w:tplc="4A502CC2">
      <w:start w:val="1"/>
      <w:numFmt w:val="lowerLetter"/>
      <w:lvlText w:val="%4."/>
      <w:lvlJc w:val="left"/>
      <w:pPr>
        <w:ind w:left="1080" w:hanging="360"/>
      </w:pPr>
    </w:lvl>
    <w:lvl w:ilvl="4" w:tplc="9A4E0C7E">
      <w:start w:val="1"/>
      <w:numFmt w:val="lowerLetter"/>
      <w:lvlText w:val="%5."/>
      <w:lvlJc w:val="left"/>
      <w:pPr>
        <w:ind w:left="1080" w:hanging="360"/>
      </w:pPr>
    </w:lvl>
    <w:lvl w:ilvl="5" w:tplc="84C4E384">
      <w:start w:val="1"/>
      <w:numFmt w:val="lowerLetter"/>
      <w:lvlText w:val="%6."/>
      <w:lvlJc w:val="left"/>
      <w:pPr>
        <w:ind w:left="1080" w:hanging="360"/>
      </w:pPr>
    </w:lvl>
    <w:lvl w:ilvl="6" w:tplc="037CFC4C">
      <w:start w:val="1"/>
      <w:numFmt w:val="lowerLetter"/>
      <w:lvlText w:val="%7."/>
      <w:lvlJc w:val="left"/>
      <w:pPr>
        <w:ind w:left="1080" w:hanging="360"/>
      </w:pPr>
    </w:lvl>
    <w:lvl w:ilvl="7" w:tplc="74B027BC">
      <w:start w:val="1"/>
      <w:numFmt w:val="lowerLetter"/>
      <w:lvlText w:val="%8."/>
      <w:lvlJc w:val="left"/>
      <w:pPr>
        <w:ind w:left="1080" w:hanging="360"/>
      </w:pPr>
    </w:lvl>
    <w:lvl w:ilvl="8" w:tplc="A26467BE">
      <w:start w:val="1"/>
      <w:numFmt w:val="lowerLetter"/>
      <w:lvlText w:val="%9."/>
      <w:lvlJc w:val="left"/>
      <w:pPr>
        <w:ind w:left="1080" w:hanging="360"/>
      </w:pPr>
    </w:lvl>
  </w:abstractNum>
  <w:abstractNum w:abstractNumId="3" w15:restartNumberingAfterBreak="0">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C2F1A21"/>
    <w:multiLevelType w:val="hybridMultilevel"/>
    <w:tmpl w:val="3F421296"/>
    <w:lvl w:ilvl="0" w:tplc="9D8A1D34">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DCA391F"/>
    <w:multiLevelType w:val="hybridMultilevel"/>
    <w:tmpl w:val="70E43CA2"/>
    <w:lvl w:ilvl="0" w:tplc="7FA8DF74">
      <w:start w:val="1"/>
      <w:numFmt w:val="lowerLetter"/>
      <w:lvlText w:val="%1."/>
      <w:lvlJc w:val="left"/>
      <w:pPr>
        <w:ind w:left="1080" w:hanging="360"/>
      </w:pPr>
      <w:rPr>
        <w:rFonts w:ascii="Times New Roman" w:hAnsi="Times New Roman" w:cs="Times New Roman"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0DDF47A6"/>
    <w:multiLevelType w:val="hybridMultilevel"/>
    <w:tmpl w:val="99385EE8"/>
    <w:lvl w:ilvl="0" w:tplc="67C8C6A4">
      <w:start w:val="1"/>
      <w:numFmt w:val="decimal"/>
      <w:lvlText w:val="%1."/>
      <w:lvlJc w:val="left"/>
      <w:pPr>
        <w:ind w:left="720" w:hanging="360"/>
      </w:pPr>
      <w:rPr>
        <w:rFonts w:hint="default"/>
        <w:b/>
        <w:bCs/>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894BB3"/>
    <w:multiLevelType w:val="hybridMultilevel"/>
    <w:tmpl w:val="93280B54"/>
    <w:lvl w:ilvl="0" w:tplc="0409001B">
      <w:start w:val="1"/>
      <w:numFmt w:val="lowerRoman"/>
      <w:lvlText w:val="%1."/>
      <w:lvlJc w:val="right"/>
      <w:pPr>
        <w:ind w:left="1170" w:hanging="360"/>
      </w:pPr>
      <w:rPr>
        <w:rFonts w:hint="default"/>
        <w:spacing w:val="-1"/>
        <w:w w:val="99"/>
        <w:sz w:val="22"/>
        <w:szCs w:val="22"/>
      </w:rPr>
    </w:lvl>
    <w:lvl w:ilvl="1" w:tplc="FFFFFFFF" w:tentative="1">
      <w:start w:val="1"/>
      <w:numFmt w:val="lowerLetter"/>
      <w:lvlText w:val="%2."/>
      <w:lvlJc w:val="left"/>
      <w:pPr>
        <w:ind w:left="4590" w:hanging="360"/>
      </w:pPr>
    </w:lvl>
    <w:lvl w:ilvl="2" w:tplc="FFFFFFFF" w:tentative="1">
      <w:start w:val="1"/>
      <w:numFmt w:val="lowerRoman"/>
      <w:lvlText w:val="%3."/>
      <w:lvlJc w:val="right"/>
      <w:pPr>
        <w:ind w:left="5310" w:hanging="180"/>
      </w:pPr>
    </w:lvl>
    <w:lvl w:ilvl="3" w:tplc="FFFFFFFF" w:tentative="1">
      <w:start w:val="1"/>
      <w:numFmt w:val="decimal"/>
      <w:lvlText w:val="%4."/>
      <w:lvlJc w:val="left"/>
      <w:pPr>
        <w:ind w:left="6030" w:hanging="360"/>
      </w:pPr>
    </w:lvl>
    <w:lvl w:ilvl="4" w:tplc="FFFFFFFF" w:tentative="1">
      <w:start w:val="1"/>
      <w:numFmt w:val="lowerLetter"/>
      <w:lvlText w:val="%5."/>
      <w:lvlJc w:val="left"/>
      <w:pPr>
        <w:ind w:left="6750" w:hanging="360"/>
      </w:pPr>
    </w:lvl>
    <w:lvl w:ilvl="5" w:tplc="FFFFFFFF" w:tentative="1">
      <w:start w:val="1"/>
      <w:numFmt w:val="lowerRoman"/>
      <w:lvlText w:val="%6."/>
      <w:lvlJc w:val="right"/>
      <w:pPr>
        <w:ind w:left="7470" w:hanging="180"/>
      </w:pPr>
    </w:lvl>
    <w:lvl w:ilvl="6" w:tplc="FFFFFFFF" w:tentative="1">
      <w:start w:val="1"/>
      <w:numFmt w:val="decimal"/>
      <w:lvlText w:val="%7."/>
      <w:lvlJc w:val="left"/>
      <w:pPr>
        <w:ind w:left="8190" w:hanging="360"/>
      </w:pPr>
    </w:lvl>
    <w:lvl w:ilvl="7" w:tplc="FFFFFFFF" w:tentative="1">
      <w:start w:val="1"/>
      <w:numFmt w:val="lowerLetter"/>
      <w:lvlText w:val="%8."/>
      <w:lvlJc w:val="left"/>
      <w:pPr>
        <w:ind w:left="8910" w:hanging="360"/>
      </w:pPr>
    </w:lvl>
    <w:lvl w:ilvl="8" w:tplc="FFFFFFFF" w:tentative="1">
      <w:start w:val="1"/>
      <w:numFmt w:val="lowerRoman"/>
      <w:lvlText w:val="%9."/>
      <w:lvlJc w:val="right"/>
      <w:pPr>
        <w:ind w:left="9630" w:hanging="180"/>
      </w:pPr>
    </w:lvl>
  </w:abstractNum>
  <w:abstractNum w:abstractNumId="8" w15:restartNumberingAfterBreak="0">
    <w:nsid w:val="15F76933"/>
    <w:multiLevelType w:val="hybridMultilevel"/>
    <w:tmpl w:val="E8CEE7D2"/>
    <w:lvl w:ilvl="0" w:tplc="B79C7826">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68B00D9"/>
    <w:multiLevelType w:val="multilevel"/>
    <w:tmpl w:val="E734400C"/>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ind w:left="1200" w:hanging="360"/>
      </w:pPr>
      <w:rPr>
        <w:b w:val="0"/>
        <w:bCs w:val="0"/>
      </w:rPr>
    </w:lvl>
    <w:lvl w:ilvl="2">
      <w:start w:val="1"/>
      <w:numFmt w:val="decimal"/>
      <w:lvlText w:val="(%3)"/>
      <w:lvlJc w:val="left"/>
      <w:pPr>
        <w:ind w:left="2700" w:hanging="360"/>
      </w:pPr>
      <w:rPr>
        <w:rFonts w:hint="default"/>
        <w:sz w:val="22"/>
        <w:szCs w:val="22"/>
      </w:r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0" w15:restartNumberingAfterBreak="0">
    <w:nsid w:val="19BB5D20"/>
    <w:multiLevelType w:val="hybridMultilevel"/>
    <w:tmpl w:val="1F22BF6E"/>
    <w:lvl w:ilvl="0" w:tplc="04090019">
      <w:start w:val="1"/>
      <w:numFmt w:val="lowerLetter"/>
      <w:lvlText w:val="%1."/>
      <w:lvlJc w:val="left"/>
      <w:pPr>
        <w:ind w:left="5130" w:hanging="360"/>
      </w:pPr>
      <w:rPr>
        <w:rFonts w:hint="default"/>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11" w15:restartNumberingAfterBreak="0">
    <w:nsid w:val="2104441B"/>
    <w:multiLevelType w:val="hybridMultilevel"/>
    <w:tmpl w:val="589E1DBA"/>
    <w:lvl w:ilvl="0" w:tplc="53F8C2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2191DFA"/>
    <w:multiLevelType w:val="hybridMultilevel"/>
    <w:tmpl w:val="74962264"/>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482172E"/>
    <w:multiLevelType w:val="hybridMultilevel"/>
    <w:tmpl w:val="ACF6F0F6"/>
    <w:lvl w:ilvl="0" w:tplc="0518AA88">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CFF3905"/>
    <w:multiLevelType w:val="hybridMultilevel"/>
    <w:tmpl w:val="07802542"/>
    <w:lvl w:ilvl="0" w:tplc="FFFFFFFF">
      <w:start w:val="1"/>
      <w:numFmt w:val="lowerLetter"/>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5" w15:restartNumberingAfterBreak="0">
    <w:nsid w:val="3E6E4C5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411C16EC"/>
    <w:multiLevelType w:val="hybridMultilevel"/>
    <w:tmpl w:val="4798F076"/>
    <w:lvl w:ilvl="0" w:tplc="766A4D7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2A32F37"/>
    <w:multiLevelType w:val="hybridMultilevel"/>
    <w:tmpl w:val="30C09E90"/>
    <w:lvl w:ilvl="0" w:tplc="9D8A1D34">
      <w:start w:val="1"/>
      <w:numFmt w:val="lowerLetter"/>
      <w:lvlText w:val="%1."/>
      <w:lvlJc w:val="left"/>
      <w:pPr>
        <w:ind w:left="5130" w:hanging="360"/>
      </w:pPr>
      <w:rPr>
        <w:rFonts w:hint="default"/>
      </w:rPr>
    </w:lvl>
    <w:lvl w:ilvl="1" w:tplc="FFFFFFFF" w:tentative="1">
      <w:start w:val="1"/>
      <w:numFmt w:val="lowerLetter"/>
      <w:lvlText w:val="%2."/>
      <w:lvlJc w:val="left"/>
      <w:pPr>
        <w:ind w:left="3060" w:hanging="360"/>
      </w:pPr>
    </w:lvl>
    <w:lvl w:ilvl="2" w:tplc="FFFFFFFF" w:tentative="1">
      <w:start w:val="1"/>
      <w:numFmt w:val="lowerRoman"/>
      <w:lvlText w:val="%3."/>
      <w:lvlJc w:val="right"/>
      <w:pPr>
        <w:ind w:left="3780" w:hanging="180"/>
      </w:pPr>
    </w:lvl>
    <w:lvl w:ilvl="3" w:tplc="FFFFFFFF" w:tentative="1">
      <w:start w:val="1"/>
      <w:numFmt w:val="decimal"/>
      <w:lvlText w:val="%4."/>
      <w:lvlJc w:val="left"/>
      <w:pPr>
        <w:ind w:left="4500" w:hanging="360"/>
      </w:pPr>
    </w:lvl>
    <w:lvl w:ilvl="4" w:tplc="FFFFFFFF" w:tentative="1">
      <w:start w:val="1"/>
      <w:numFmt w:val="lowerLetter"/>
      <w:lvlText w:val="%5."/>
      <w:lvlJc w:val="left"/>
      <w:pPr>
        <w:ind w:left="5220" w:hanging="360"/>
      </w:pPr>
    </w:lvl>
    <w:lvl w:ilvl="5" w:tplc="FFFFFFFF" w:tentative="1">
      <w:start w:val="1"/>
      <w:numFmt w:val="lowerRoman"/>
      <w:lvlText w:val="%6."/>
      <w:lvlJc w:val="right"/>
      <w:pPr>
        <w:ind w:left="5940" w:hanging="180"/>
      </w:pPr>
    </w:lvl>
    <w:lvl w:ilvl="6" w:tplc="FFFFFFFF" w:tentative="1">
      <w:start w:val="1"/>
      <w:numFmt w:val="decimal"/>
      <w:lvlText w:val="%7."/>
      <w:lvlJc w:val="left"/>
      <w:pPr>
        <w:ind w:left="6660" w:hanging="360"/>
      </w:pPr>
    </w:lvl>
    <w:lvl w:ilvl="7" w:tplc="FFFFFFFF" w:tentative="1">
      <w:start w:val="1"/>
      <w:numFmt w:val="lowerLetter"/>
      <w:lvlText w:val="%8."/>
      <w:lvlJc w:val="left"/>
      <w:pPr>
        <w:ind w:left="7380" w:hanging="360"/>
      </w:pPr>
    </w:lvl>
    <w:lvl w:ilvl="8" w:tplc="FFFFFFFF" w:tentative="1">
      <w:start w:val="1"/>
      <w:numFmt w:val="lowerRoman"/>
      <w:lvlText w:val="%9."/>
      <w:lvlJc w:val="right"/>
      <w:pPr>
        <w:ind w:left="8100" w:hanging="180"/>
      </w:pPr>
    </w:lvl>
  </w:abstractNum>
  <w:abstractNum w:abstractNumId="18" w15:restartNumberingAfterBreak="0">
    <w:nsid w:val="4BBD490D"/>
    <w:multiLevelType w:val="hybridMultilevel"/>
    <w:tmpl w:val="12C45D42"/>
    <w:lvl w:ilvl="0" w:tplc="383A7CE2">
      <w:start w:val="1"/>
      <w:numFmt w:val="lowerLetter"/>
      <w:lvlText w:val="%1."/>
      <w:lvlJc w:val="left"/>
      <w:pPr>
        <w:ind w:left="720" w:hanging="360"/>
      </w:pPr>
      <w:rPr>
        <w:rFonts w:ascii="Times New Roman" w:eastAsia="Times New Roman" w:hAnsi="Times New Roman" w:cs="Times New Roman"/>
        <w:b w:val="0"/>
        <w:bCs/>
        <w:color w:val="231F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D835373"/>
    <w:multiLevelType w:val="multilevel"/>
    <w:tmpl w:val="77241B42"/>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503E1FE8"/>
    <w:multiLevelType w:val="hybridMultilevel"/>
    <w:tmpl w:val="7AAEF468"/>
    <w:lvl w:ilvl="0" w:tplc="0409001B">
      <w:start w:val="1"/>
      <w:numFmt w:val="lowerRoman"/>
      <w:lvlText w:val="%1."/>
      <w:lvlJc w:val="right"/>
      <w:pPr>
        <w:ind w:left="63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50B753B2"/>
    <w:multiLevelType w:val="hybridMultilevel"/>
    <w:tmpl w:val="4642AC80"/>
    <w:lvl w:ilvl="0" w:tplc="2E561DE6">
      <w:start w:val="1"/>
      <w:numFmt w:val="lowerLetter"/>
      <w:lvlText w:val="%1."/>
      <w:lvlJc w:val="left"/>
      <w:pPr>
        <w:ind w:left="1800" w:hanging="360"/>
      </w:pPr>
    </w:lvl>
    <w:lvl w:ilvl="1" w:tplc="622CC80E">
      <w:start w:val="1"/>
      <w:numFmt w:val="lowerLetter"/>
      <w:lvlText w:val="%2."/>
      <w:lvlJc w:val="left"/>
      <w:pPr>
        <w:ind w:left="1800" w:hanging="360"/>
      </w:pPr>
    </w:lvl>
    <w:lvl w:ilvl="2" w:tplc="336ABCE0">
      <w:start w:val="1"/>
      <w:numFmt w:val="lowerLetter"/>
      <w:lvlText w:val="%3."/>
      <w:lvlJc w:val="left"/>
      <w:pPr>
        <w:ind w:left="1800" w:hanging="360"/>
      </w:pPr>
    </w:lvl>
    <w:lvl w:ilvl="3" w:tplc="6A48D53C">
      <w:start w:val="1"/>
      <w:numFmt w:val="lowerLetter"/>
      <w:lvlText w:val="%4."/>
      <w:lvlJc w:val="left"/>
      <w:pPr>
        <w:ind w:left="1800" w:hanging="360"/>
      </w:pPr>
    </w:lvl>
    <w:lvl w:ilvl="4" w:tplc="D520B8C6">
      <w:start w:val="1"/>
      <w:numFmt w:val="lowerLetter"/>
      <w:lvlText w:val="%5."/>
      <w:lvlJc w:val="left"/>
      <w:pPr>
        <w:ind w:left="1800" w:hanging="360"/>
      </w:pPr>
    </w:lvl>
    <w:lvl w:ilvl="5" w:tplc="3832656E">
      <w:start w:val="1"/>
      <w:numFmt w:val="lowerLetter"/>
      <w:lvlText w:val="%6."/>
      <w:lvlJc w:val="left"/>
      <w:pPr>
        <w:ind w:left="1800" w:hanging="360"/>
      </w:pPr>
    </w:lvl>
    <w:lvl w:ilvl="6" w:tplc="93ACAF20">
      <w:start w:val="1"/>
      <w:numFmt w:val="lowerLetter"/>
      <w:lvlText w:val="%7."/>
      <w:lvlJc w:val="left"/>
      <w:pPr>
        <w:ind w:left="1800" w:hanging="360"/>
      </w:pPr>
    </w:lvl>
    <w:lvl w:ilvl="7" w:tplc="12FA4070">
      <w:start w:val="1"/>
      <w:numFmt w:val="lowerLetter"/>
      <w:lvlText w:val="%8."/>
      <w:lvlJc w:val="left"/>
      <w:pPr>
        <w:ind w:left="1800" w:hanging="360"/>
      </w:pPr>
    </w:lvl>
    <w:lvl w:ilvl="8" w:tplc="86DA00CA">
      <w:start w:val="1"/>
      <w:numFmt w:val="lowerLetter"/>
      <w:lvlText w:val="%9."/>
      <w:lvlJc w:val="left"/>
      <w:pPr>
        <w:ind w:left="1800" w:hanging="360"/>
      </w:pPr>
    </w:lvl>
  </w:abstractNum>
  <w:abstractNum w:abstractNumId="22" w15:restartNumberingAfterBreak="0">
    <w:nsid w:val="52F665E4"/>
    <w:multiLevelType w:val="hybridMultilevel"/>
    <w:tmpl w:val="2CFAE0E8"/>
    <w:lvl w:ilvl="0" w:tplc="04090001">
      <w:start w:val="1"/>
      <w:numFmt w:val="bullet"/>
      <w:lvlText w:val=""/>
      <w:lvlJc w:val="left"/>
      <w:pPr>
        <w:tabs>
          <w:tab w:val="num" w:pos="360"/>
        </w:tabs>
        <w:ind w:left="360" w:hanging="360"/>
      </w:pPr>
      <w:rPr>
        <w:rFonts w:ascii="Symbol" w:hAnsi="Symbol" w:hint="default"/>
      </w:rPr>
    </w:lvl>
    <w:lvl w:ilvl="1" w:tplc="FFFFFFFF">
      <w:start w:val="1"/>
      <w:numFmt w:val="lowerLetter"/>
      <w:lvlText w:val="%2."/>
      <w:lvlJc w:val="left"/>
      <w:pPr>
        <w:tabs>
          <w:tab w:val="num" w:pos="1080"/>
        </w:tabs>
        <w:ind w:left="1080" w:hanging="360"/>
      </w:p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23" w15:restartNumberingAfterBreak="0">
    <w:nsid w:val="54F802BC"/>
    <w:multiLevelType w:val="multilevel"/>
    <w:tmpl w:val="E734400C"/>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ind w:left="1200" w:hanging="360"/>
      </w:pPr>
      <w:rPr>
        <w:b w:val="0"/>
        <w:bCs w:val="0"/>
      </w:rPr>
    </w:lvl>
    <w:lvl w:ilvl="2">
      <w:start w:val="1"/>
      <w:numFmt w:val="decimal"/>
      <w:lvlText w:val="(%3)"/>
      <w:lvlJc w:val="left"/>
      <w:pPr>
        <w:ind w:left="2700" w:hanging="360"/>
      </w:pPr>
      <w:rPr>
        <w:rFonts w:hint="default"/>
        <w:sz w:val="22"/>
        <w:szCs w:val="22"/>
      </w:r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4" w15:restartNumberingAfterBreak="0">
    <w:nsid w:val="617A42A1"/>
    <w:multiLevelType w:val="hybridMultilevel"/>
    <w:tmpl w:val="94505D4A"/>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659D08A2"/>
    <w:multiLevelType w:val="multilevel"/>
    <w:tmpl w:val="A7306108"/>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ind w:left="1200" w:hanging="360"/>
      </w:pPr>
      <w:rPr>
        <w:b w:val="0"/>
        <w:bCs w:val="0"/>
      </w:rPr>
    </w:lvl>
    <w:lvl w:ilvl="2">
      <w:start w:val="1"/>
      <w:numFmt w:val="decimal"/>
      <w:lvlText w:val="(%3)"/>
      <w:lvlJc w:val="left"/>
      <w:pPr>
        <w:ind w:left="2700" w:hanging="360"/>
      </w:pPr>
      <w:rPr>
        <w:rFonts w:hint="default"/>
        <w:sz w:val="22"/>
        <w:szCs w:val="22"/>
      </w:r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6" w15:restartNumberingAfterBreak="0">
    <w:nsid w:val="687E69C8"/>
    <w:multiLevelType w:val="hybridMultilevel"/>
    <w:tmpl w:val="07802542"/>
    <w:lvl w:ilvl="0" w:tplc="9D8A1D34">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7" w15:restartNumberingAfterBreak="0">
    <w:nsid w:val="6E7376AE"/>
    <w:multiLevelType w:val="hybridMultilevel"/>
    <w:tmpl w:val="91E802FC"/>
    <w:lvl w:ilvl="0" w:tplc="B79C7826">
      <w:start w:val="1"/>
      <w:numFmt w:val="lowerRoman"/>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8" w15:restartNumberingAfterBreak="0">
    <w:nsid w:val="740944C1"/>
    <w:multiLevelType w:val="multilevel"/>
    <w:tmpl w:val="D534ABA8"/>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ind w:left="1200" w:hanging="360"/>
      </w:pPr>
      <w:rPr>
        <w:b w:val="0"/>
        <w:bCs w:val="0"/>
      </w:rPr>
    </w:lvl>
    <w:lvl w:ilvl="2">
      <w:start w:val="1"/>
      <w:numFmt w:val="decimal"/>
      <w:lvlText w:val="(%3)"/>
      <w:lvlJc w:val="left"/>
      <w:pPr>
        <w:ind w:left="2700" w:hanging="360"/>
      </w:pPr>
      <w:rPr>
        <w:rFonts w:hint="default"/>
        <w:sz w:val="22"/>
        <w:szCs w:val="22"/>
      </w:r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9" w15:restartNumberingAfterBreak="0">
    <w:nsid w:val="7551058C"/>
    <w:multiLevelType w:val="hybridMultilevel"/>
    <w:tmpl w:val="0F963ED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79CB400F"/>
    <w:multiLevelType w:val="hybridMultilevel"/>
    <w:tmpl w:val="2DB271E4"/>
    <w:lvl w:ilvl="0" w:tplc="9C54A9A6">
      <w:start w:val="1"/>
      <w:numFmt w:val="lowerLetter"/>
      <w:lvlText w:val="%1."/>
      <w:lvlJc w:val="left"/>
      <w:pPr>
        <w:ind w:left="360" w:hanging="360"/>
      </w:pPr>
      <w:rPr>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7B6D6983"/>
    <w:multiLevelType w:val="hybridMultilevel"/>
    <w:tmpl w:val="34CA9646"/>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68142379">
    <w:abstractNumId w:val="15"/>
  </w:num>
  <w:num w:numId="2" w16cid:durableId="762074453">
    <w:abstractNumId w:val="31"/>
  </w:num>
  <w:num w:numId="3" w16cid:durableId="1294752321">
    <w:abstractNumId w:val="3"/>
  </w:num>
  <w:num w:numId="4" w16cid:durableId="2128624350">
    <w:abstractNumId w:val="12"/>
  </w:num>
  <w:num w:numId="5" w16cid:durableId="567151483">
    <w:abstractNumId w:val="16"/>
  </w:num>
  <w:num w:numId="6" w16cid:durableId="1220827912">
    <w:abstractNumId w:val="13"/>
  </w:num>
  <w:num w:numId="7" w16cid:durableId="411200982">
    <w:abstractNumId w:val="11"/>
  </w:num>
  <w:num w:numId="8" w16cid:durableId="1081297253">
    <w:abstractNumId w:val="30"/>
  </w:num>
  <w:num w:numId="9" w16cid:durableId="1769036156">
    <w:abstractNumId w:val="0"/>
  </w:num>
  <w:num w:numId="10" w16cid:durableId="42951609">
    <w:abstractNumId w:val="5"/>
  </w:num>
  <w:num w:numId="11" w16cid:durableId="1585410964">
    <w:abstractNumId w:val="21"/>
  </w:num>
  <w:num w:numId="12" w16cid:durableId="98721025">
    <w:abstractNumId w:val="6"/>
  </w:num>
  <w:num w:numId="13" w16cid:durableId="2023697339">
    <w:abstractNumId w:val="19"/>
  </w:num>
  <w:num w:numId="14" w16cid:durableId="161736634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17141292">
    <w:abstractNumId w:val="1"/>
  </w:num>
  <w:num w:numId="16" w16cid:durableId="1040277795">
    <w:abstractNumId w:val="26"/>
  </w:num>
  <w:num w:numId="17" w16cid:durableId="850529981">
    <w:abstractNumId w:val="14"/>
  </w:num>
  <w:num w:numId="18" w16cid:durableId="945693742">
    <w:abstractNumId w:val="23"/>
  </w:num>
  <w:num w:numId="19" w16cid:durableId="2044358952">
    <w:abstractNumId w:val="18"/>
  </w:num>
  <w:num w:numId="20" w16cid:durableId="44721574">
    <w:abstractNumId w:val="20"/>
  </w:num>
  <w:num w:numId="21" w16cid:durableId="1766226036">
    <w:abstractNumId w:val="8"/>
  </w:num>
  <w:num w:numId="22" w16cid:durableId="1460030835">
    <w:abstractNumId w:val="24"/>
  </w:num>
  <w:num w:numId="23" w16cid:durableId="1697852894">
    <w:abstractNumId w:val="10"/>
  </w:num>
  <w:num w:numId="24" w16cid:durableId="1232277414">
    <w:abstractNumId w:val="7"/>
  </w:num>
  <w:num w:numId="25" w16cid:durableId="1849249663">
    <w:abstractNumId w:val="4"/>
  </w:num>
  <w:num w:numId="26" w16cid:durableId="623535827">
    <w:abstractNumId w:val="27"/>
  </w:num>
  <w:num w:numId="27" w16cid:durableId="734202706">
    <w:abstractNumId w:val="29"/>
  </w:num>
  <w:num w:numId="28" w16cid:durableId="467552481">
    <w:abstractNumId w:val="17"/>
  </w:num>
  <w:num w:numId="29" w16cid:durableId="1483040343">
    <w:abstractNumId w:val="25"/>
  </w:num>
  <w:num w:numId="30" w16cid:durableId="1812165652">
    <w:abstractNumId w:val="28"/>
  </w:num>
  <w:num w:numId="31" w16cid:durableId="913322315">
    <w:abstractNumId w:val="22"/>
  </w:num>
  <w:num w:numId="32" w16cid:durableId="853879046">
    <w:abstractNumId w:val="9"/>
  </w:num>
  <w:num w:numId="33" w16cid:durableId="981270746">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3F10"/>
    <w:rsid w:val="00000A63"/>
    <w:rsid w:val="0000268B"/>
    <w:rsid w:val="0000304D"/>
    <w:rsid w:val="0000671E"/>
    <w:rsid w:val="0001062E"/>
    <w:rsid w:val="000114C6"/>
    <w:rsid w:val="00011D0A"/>
    <w:rsid w:val="0002318E"/>
    <w:rsid w:val="000262BC"/>
    <w:rsid w:val="00034A45"/>
    <w:rsid w:val="0004440B"/>
    <w:rsid w:val="0004567B"/>
    <w:rsid w:val="0006299B"/>
    <w:rsid w:val="00075BA5"/>
    <w:rsid w:val="000816AD"/>
    <w:rsid w:val="00081FB2"/>
    <w:rsid w:val="00091CC9"/>
    <w:rsid w:val="000922E0"/>
    <w:rsid w:val="000A3679"/>
    <w:rsid w:val="000A6EA6"/>
    <w:rsid w:val="000B21B5"/>
    <w:rsid w:val="000B330F"/>
    <w:rsid w:val="000B3948"/>
    <w:rsid w:val="000B3E5A"/>
    <w:rsid w:val="000B4B28"/>
    <w:rsid w:val="000B6CF9"/>
    <w:rsid w:val="000C086F"/>
    <w:rsid w:val="000C5143"/>
    <w:rsid w:val="000D298E"/>
    <w:rsid w:val="000E2732"/>
    <w:rsid w:val="000E42D3"/>
    <w:rsid w:val="00101144"/>
    <w:rsid w:val="00105FAD"/>
    <w:rsid w:val="00110328"/>
    <w:rsid w:val="00111453"/>
    <w:rsid w:val="00120089"/>
    <w:rsid w:val="0012612E"/>
    <w:rsid w:val="00130FF8"/>
    <w:rsid w:val="00133D24"/>
    <w:rsid w:val="00136C99"/>
    <w:rsid w:val="00137806"/>
    <w:rsid w:val="00140CD4"/>
    <w:rsid w:val="0014290C"/>
    <w:rsid w:val="00144A93"/>
    <w:rsid w:val="00152CE5"/>
    <w:rsid w:val="00153B36"/>
    <w:rsid w:val="00157D75"/>
    <w:rsid w:val="00160614"/>
    <w:rsid w:val="00164A44"/>
    <w:rsid w:val="001674EF"/>
    <w:rsid w:val="00176FE1"/>
    <w:rsid w:val="001771DC"/>
    <w:rsid w:val="00180CB4"/>
    <w:rsid w:val="00187E8A"/>
    <w:rsid w:val="00193686"/>
    <w:rsid w:val="00193F10"/>
    <w:rsid w:val="00194AA6"/>
    <w:rsid w:val="001A1565"/>
    <w:rsid w:val="001B3269"/>
    <w:rsid w:val="001C4E37"/>
    <w:rsid w:val="001C5E29"/>
    <w:rsid w:val="001D1649"/>
    <w:rsid w:val="001D487F"/>
    <w:rsid w:val="001E2CD6"/>
    <w:rsid w:val="001E4A19"/>
    <w:rsid w:val="002004AF"/>
    <w:rsid w:val="00201860"/>
    <w:rsid w:val="0020749B"/>
    <w:rsid w:val="002101CD"/>
    <w:rsid w:val="00215BED"/>
    <w:rsid w:val="0021760F"/>
    <w:rsid w:val="002225DD"/>
    <w:rsid w:val="0022479F"/>
    <w:rsid w:val="00224F0B"/>
    <w:rsid w:val="00226079"/>
    <w:rsid w:val="00237344"/>
    <w:rsid w:val="00242C3B"/>
    <w:rsid w:val="00243124"/>
    <w:rsid w:val="00254263"/>
    <w:rsid w:val="002625DA"/>
    <w:rsid w:val="00266F16"/>
    <w:rsid w:val="00270DC1"/>
    <w:rsid w:val="00273018"/>
    <w:rsid w:val="00280CA9"/>
    <w:rsid w:val="00283269"/>
    <w:rsid w:val="00294500"/>
    <w:rsid w:val="00294DD9"/>
    <w:rsid w:val="00296E4F"/>
    <w:rsid w:val="002A28C2"/>
    <w:rsid w:val="002A2B57"/>
    <w:rsid w:val="002B0442"/>
    <w:rsid w:val="002C04F0"/>
    <w:rsid w:val="002C106C"/>
    <w:rsid w:val="002D05D4"/>
    <w:rsid w:val="002D6AD7"/>
    <w:rsid w:val="002D6E3D"/>
    <w:rsid w:val="002E109A"/>
    <w:rsid w:val="002F0E6E"/>
    <w:rsid w:val="002F28F9"/>
    <w:rsid w:val="002F428A"/>
    <w:rsid w:val="0030020C"/>
    <w:rsid w:val="00302267"/>
    <w:rsid w:val="00312095"/>
    <w:rsid w:val="003151E0"/>
    <w:rsid w:val="00317FCE"/>
    <w:rsid w:val="00322FC8"/>
    <w:rsid w:val="003256B9"/>
    <w:rsid w:val="003271BE"/>
    <w:rsid w:val="003314EC"/>
    <w:rsid w:val="00331BDF"/>
    <w:rsid w:val="00333480"/>
    <w:rsid w:val="0033363A"/>
    <w:rsid w:val="00344050"/>
    <w:rsid w:val="00346448"/>
    <w:rsid w:val="00346552"/>
    <w:rsid w:val="00346F8A"/>
    <w:rsid w:val="00357E26"/>
    <w:rsid w:val="003606CA"/>
    <w:rsid w:val="00361F3A"/>
    <w:rsid w:val="00362B27"/>
    <w:rsid w:val="00362E1D"/>
    <w:rsid w:val="00365BAD"/>
    <w:rsid w:val="00366094"/>
    <w:rsid w:val="003667B6"/>
    <w:rsid w:val="00370EDE"/>
    <w:rsid w:val="003858DE"/>
    <w:rsid w:val="00385EE8"/>
    <w:rsid w:val="0039482F"/>
    <w:rsid w:val="003A1DFA"/>
    <w:rsid w:val="003A3C29"/>
    <w:rsid w:val="003B12D4"/>
    <w:rsid w:val="003B1AE8"/>
    <w:rsid w:val="003B1E0A"/>
    <w:rsid w:val="003B2C2B"/>
    <w:rsid w:val="003B541B"/>
    <w:rsid w:val="003C607C"/>
    <w:rsid w:val="003C7EC4"/>
    <w:rsid w:val="003D2E6D"/>
    <w:rsid w:val="003E683A"/>
    <w:rsid w:val="003F1AFB"/>
    <w:rsid w:val="003F77C9"/>
    <w:rsid w:val="0040283C"/>
    <w:rsid w:val="00427CFB"/>
    <w:rsid w:val="00430490"/>
    <w:rsid w:val="0043123B"/>
    <w:rsid w:val="004313B8"/>
    <w:rsid w:val="0043247C"/>
    <w:rsid w:val="00437706"/>
    <w:rsid w:val="004414F2"/>
    <w:rsid w:val="00443E59"/>
    <w:rsid w:val="00444CE9"/>
    <w:rsid w:val="00444E75"/>
    <w:rsid w:val="00446FE7"/>
    <w:rsid w:val="00453F40"/>
    <w:rsid w:val="0045414F"/>
    <w:rsid w:val="004548DA"/>
    <w:rsid w:val="00460DA5"/>
    <w:rsid w:val="00461B52"/>
    <w:rsid w:val="00471A2D"/>
    <w:rsid w:val="00473ADE"/>
    <w:rsid w:val="00474C17"/>
    <w:rsid w:val="0047546B"/>
    <w:rsid w:val="00480C8A"/>
    <w:rsid w:val="004838AA"/>
    <w:rsid w:val="00486911"/>
    <w:rsid w:val="00490A35"/>
    <w:rsid w:val="00497AD2"/>
    <w:rsid w:val="004A18FA"/>
    <w:rsid w:val="004B06BE"/>
    <w:rsid w:val="004B0B76"/>
    <w:rsid w:val="004B1E35"/>
    <w:rsid w:val="004B5185"/>
    <w:rsid w:val="004C0984"/>
    <w:rsid w:val="004C0B83"/>
    <w:rsid w:val="004C449C"/>
    <w:rsid w:val="004C4D10"/>
    <w:rsid w:val="004D1D9F"/>
    <w:rsid w:val="004D6D1B"/>
    <w:rsid w:val="004E177D"/>
    <w:rsid w:val="004E48C8"/>
    <w:rsid w:val="004F5982"/>
    <w:rsid w:val="00501DBA"/>
    <w:rsid w:val="0050405E"/>
    <w:rsid w:val="005132C8"/>
    <w:rsid w:val="00516EB1"/>
    <w:rsid w:val="00517A5F"/>
    <w:rsid w:val="0053735F"/>
    <w:rsid w:val="00552DF4"/>
    <w:rsid w:val="0055469B"/>
    <w:rsid w:val="00555DD6"/>
    <w:rsid w:val="00556AC0"/>
    <w:rsid w:val="00560389"/>
    <w:rsid w:val="00562980"/>
    <w:rsid w:val="00563290"/>
    <w:rsid w:val="00566181"/>
    <w:rsid w:val="00566FB2"/>
    <w:rsid w:val="005670CF"/>
    <w:rsid w:val="005746E3"/>
    <w:rsid w:val="0058096D"/>
    <w:rsid w:val="00580A28"/>
    <w:rsid w:val="005813E7"/>
    <w:rsid w:val="00587E4B"/>
    <w:rsid w:val="005A0D83"/>
    <w:rsid w:val="005A123E"/>
    <w:rsid w:val="005A5B5A"/>
    <w:rsid w:val="005B5930"/>
    <w:rsid w:val="005C0E80"/>
    <w:rsid w:val="005C2551"/>
    <w:rsid w:val="005C5B02"/>
    <w:rsid w:val="005E0512"/>
    <w:rsid w:val="005E36E4"/>
    <w:rsid w:val="005E64EB"/>
    <w:rsid w:val="006022A9"/>
    <w:rsid w:val="00613AEE"/>
    <w:rsid w:val="006152FB"/>
    <w:rsid w:val="00615DD3"/>
    <w:rsid w:val="00617209"/>
    <w:rsid w:val="00626692"/>
    <w:rsid w:val="006317C1"/>
    <w:rsid w:val="00635157"/>
    <w:rsid w:val="00635D12"/>
    <w:rsid w:val="00640A44"/>
    <w:rsid w:val="006458BC"/>
    <w:rsid w:val="0065214A"/>
    <w:rsid w:val="00656E51"/>
    <w:rsid w:val="0066044B"/>
    <w:rsid w:val="006613C5"/>
    <w:rsid w:val="00662007"/>
    <w:rsid w:val="006631E8"/>
    <w:rsid w:val="006637B8"/>
    <w:rsid w:val="00664A62"/>
    <w:rsid w:val="0066707F"/>
    <w:rsid w:val="00675757"/>
    <w:rsid w:val="006817F2"/>
    <w:rsid w:val="00684184"/>
    <w:rsid w:val="00686486"/>
    <w:rsid w:val="0068666A"/>
    <w:rsid w:val="00690CAA"/>
    <w:rsid w:val="00697ADA"/>
    <w:rsid w:val="006A3C18"/>
    <w:rsid w:val="006A5AF3"/>
    <w:rsid w:val="006B1FD6"/>
    <w:rsid w:val="006B45AE"/>
    <w:rsid w:val="006B5A40"/>
    <w:rsid w:val="006B6CCE"/>
    <w:rsid w:val="006B6EFE"/>
    <w:rsid w:val="006C7933"/>
    <w:rsid w:val="006D082F"/>
    <w:rsid w:val="006D2904"/>
    <w:rsid w:val="006E47E4"/>
    <w:rsid w:val="006F5F93"/>
    <w:rsid w:val="00701FEF"/>
    <w:rsid w:val="0072251F"/>
    <w:rsid w:val="0072448A"/>
    <w:rsid w:val="00725498"/>
    <w:rsid w:val="007317B4"/>
    <w:rsid w:val="007323F5"/>
    <w:rsid w:val="0073276A"/>
    <w:rsid w:val="00736DB6"/>
    <w:rsid w:val="00741F1A"/>
    <w:rsid w:val="00742A30"/>
    <w:rsid w:val="00743E7F"/>
    <w:rsid w:val="0075262A"/>
    <w:rsid w:val="00757245"/>
    <w:rsid w:val="007629B5"/>
    <w:rsid w:val="00762E18"/>
    <w:rsid w:val="00763DEF"/>
    <w:rsid w:val="00766175"/>
    <w:rsid w:val="007747AA"/>
    <w:rsid w:val="00776470"/>
    <w:rsid w:val="00782ABD"/>
    <w:rsid w:val="0078531F"/>
    <w:rsid w:val="00786837"/>
    <w:rsid w:val="007C2907"/>
    <w:rsid w:val="007C3958"/>
    <w:rsid w:val="007C3FE4"/>
    <w:rsid w:val="007C77F8"/>
    <w:rsid w:val="007D3E59"/>
    <w:rsid w:val="007D7B64"/>
    <w:rsid w:val="007E5CA3"/>
    <w:rsid w:val="007F30EA"/>
    <w:rsid w:val="007F7B7E"/>
    <w:rsid w:val="008011B0"/>
    <w:rsid w:val="00801B8B"/>
    <w:rsid w:val="00807061"/>
    <w:rsid w:val="00817FD4"/>
    <w:rsid w:val="00835018"/>
    <w:rsid w:val="008372B7"/>
    <w:rsid w:val="00844BB8"/>
    <w:rsid w:val="00850561"/>
    <w:rsid w:val="008560BD"/>
    <w:rsid w:val="008603FF"/>
    <w:rsid w:val="008608A3"/>
    <w:rsid w:val="00866D04"/>
    <w:rsid w:val="008673D3"/>
    <w:rsid w:val="0087009A"/>
    <w:rsid w:val="00872A72"/>
    <w:rsid w:val="00874A04"/>
    <w:rsid w:val="0088172A"/>
    <w:rsid w:val="00882D2B"/>
    <w:rsid w:val="008942A0"/>
    <w:rsid w:val="008959D3"/>
    <w:rsid w:val="008A40BC"/>
    <w:rsid w:val="008B5203"/>
    <w:rsid w:val="008B63CA"/>
    <w:rsid w:val="008B7C25"/>
    <w:rsid w:val="008C5D2D"/>
    <w:rsid w:val="008C6AB4"/>
    <w:rsid w:val="008D613A"/>
    <w:rsid w:val="008E2564"/>
    <w:rsid w:val="008E7114"/>
    <w:rsid w:val="008E76CD"/>
    <w:rsid w:val="008F5CCA"/>
    <w:rsid w:val="009057F8"/>
    <w:rsid w:val="00906879"/>
    <w:rsid w:val="00911FB4"/>
    <w:rsid w:val="00915F63"/>
    <w:rsid w:val="00924C40"/>
    <w:rsid w:val="0092504E"/>
    <w:rsid w:val="0093238E"/>
    <w:rsid w:val="0093421A"/>
    <w:rsid w:val="0093741C"/>
    <w:rsid w:val="00937B98"/>
    <w:rsid w:val="009469F3"/>
    <w:rsid w:val="00947BB1"/>
    <w:rsid w:val="00955781"/>
    <w:rsid w:val="00956960"/>
    <w:rsid w:val="00962971"/>
    <w:rsid w:val="0096642E"/>
    <w:rsid w:val="009748C3"/>
    <w:rsid w:val="009814BA"/>
    <w:rsid w:val="00985FA7"/>
    <w:rsid w:val="00987D72"/>
    <w:rsid w:val="009A4510"/>
    <w:rsid w:val="009B32D2"/>
    <w:rsid w:val="009B3DB2"/>
    <w:rsid w:val="009B6CC0"/>
    <w:rsid w:val="009B7FE6"/>
    <w:rsid w:val="009C570A"/>
    <w:rsid w:val="009D28B2"/>
    <w:rsid w:val="009E7E4C"/>
    <w:rsid w:val="009F56B8"/>
    <w:rsid w:val="009F6095"/>
    <w:rsid w:val="009F7360"/>
    <w:rsid w:val="00A102C4"/>
    <w:rsid w:val="00A207B8"/>
    <w:rsid w:val="00A27F7F"/>
    <w:rsid w:val="00A326A4"/>
    <w:rsid w:val="00A345B4"/>
    <w:rsid w:val="00A3580D"/>
    <w:rsid w:val="00A4007E"/>
    <w:rsid w:val="00A54FC7"/>
    <w:rsid w:val="00A5590B"/>
    <w:rsid w:val="00A574B3"/>
    <w:rsid w:val="00A607F4"/>
    <w:rsid w:val="00A63ADA"/>
    <w:rsid w:val="00A662C3"/>
    <w:rsid w:val="00A666E8"/>
    <w:rsid w:val="00A66A0E"/>
    <w:rsid w:val="00A71F91"/>
    <w:rsid w:val="00A82C36"/>
    <w:rsid w:val="00A840EB"/>
    <w:rsid w:val="00A902E3"/>
    <w:rsid w:val="00A90C59"/>
    <w:rsid w:val="00A938D5"/>
    <w:rsid w:val="00A948F3"/>
    <w:rsid w:val="00A95F9E"/>
    <w:rsid w:val="00AA00B7"/>
    <w:rsid w:val="00AA4042"/>
    <w:rsid w:val="00AB071A"/>
    <w:rsid w:val="00AB153D"/>
    <w:rsid w:val="00AC629C"/>
    <w:rsid w:val="00AC7E31"/>
    <w:rsid w:val="00AD3603"/>
    <w:rsid w:val="00AD7877"/>
    <w:rsid w:val="00AE34AF"/>
    <w:rsid w:val="00AF04C2"/>
    <w:rsid w:val="00AF3C05"/>
    <w:rsid w:val="00B028AF"/>
    <w:rsid w:val="00B103DE"/>
    <w:rsid w:val="00B11AC0"/>
    <w:rsid w:val="00B2098F"/>
    <w:rsid w:val="00B2315F"/>
    <w:rsid w:val="00B23DF3"/>
    <w:rsid w:val="00B25E60"/>
    <w:rsid w:val="00B32F38"/>
    <w:rsid w:val="00B34BC2"/>
    <w:rsid w:val="00B34DA3"/>
    <w:rsid w:val="00B46A86"/>
    <w:rsid w:val="00B5175C"/>
    <w:rsid w:val="00B57E13"/>
    <w:rsid w:val="00B65587"/>
    <w:rsid w:val="00B660AC"/>
    <w:rsid w:val="00B7187D"/>
    <w:rsid w:val="00B7612C"/>
    <w:rsid w:val="00B77055"/>
    <w:rsid w:val="00B81043"/>
    <w:rsid w:val="00B83E38"/>
    <w:rsid w:val="00B877DE"/>
    <w:rsid w:val="00B936B1"/>
    <w:rsid w:val="00B942CA"/>
    <w:rsid w:val="00B94353"/>
    <w:rsid w:val="00BB00E8"/>
    <w:rsid w:val="00BB1087"/>
    <w:rsid w:val="00BB15C6"/>
    <w:rsid w:val="00BB7AC2"/>
    <w:rsid w:val="00BC26DE"/>
    <w:rsid w:val="00BC5729"/>
    <w:rsid w:val="00BC71D4"/>
    <w:rsid w:val="00BD4A82"/>
    <w:rsid w:val="00BD7A6F"/>
    <w:rsid w:val="00BE024D"/>
    <w:rsid w:val="00BE0F0E"/>
    <w:rsid w:val="00BE1709"/>
    <w:rsid w:val="00BE2B58"/>
    <w:rsid w:val="00BE6294"/>
    <w:rsid w:val="00BE6CA9"/>
    <w:rsid w:val="00BE6E8B"/>
    <w:rsid w:val="00BF4248"/>
    <w:rsid w:val="00BF69C8"/>
    <w:rsid w:val="00C02BEB"/>
    <w:rsid w:val="00C02F91"/>
    <w:rsid w:val="00C06C6D"/>
    <w:rsid w:val="00C11F4D"/>
    <w:rsid w:val="00C21A4B"/>
    <w:rsid w:val="00C34F17"/>
    <w:rsid w:val="00C375CE"/>
    <w:rsid w:val="00C4129B"/>
    <w:rsid w:val="00C502D1"/>
    <w:rsid w:val="00C538BD"/>
    <w:rsid w:val="00C54EB4"/>
    <w:rsid w:val="00C61E98"/>
    <w:rsid w:val="00C66E7D"/>
    <w:rsid w:val="00C70DBA"/>
    <w:rsid w:val="00C74C6A"/>
    <w:rsid w:val="00C7510F"/>
    <w:rsid w:val="00C84C12"/>
    <w:rsid w:val="00C857DC"/>
    <w:rsid w:val="00C96072"/>
    <w:rsid w:val="00C96B84"/>
    <w:rsid w:val="00CA0F02"/>
    <w:rsid w:val="00CB3037"/>
    <w:rsid w:val="00CB62DE"/>
    <w:rsid w:val="00CC0D54"/>
    <w:rsid w:val="00CC5CED"/>
    <w:rsid w:val="00CC79D7"/>
    <w:rsid w:val="00CD29F4"/>
    <w:rsid w:val="00CD4A5A"/>
    <w:rsid w:val="00CD739D"/>
    <w:rsid w:val="00CE06A1"/>
    <w:rsid w:val="00CE0A1E"/>
    <w:rsid w:val="00CE2576"/>
    <w:rsid w:val="00CE27C7"/>
    <w:rsid w:val="00CE2828"/>
    <w:rsid w:val="00CF18BA"/>
    <w:rsid w:val="00CF1C89"/>
    <w:rsid w:val="00D002B9"/>
    <w:rsid w:val="00D0559A"/>
    <w:rsid w:val="00D067C2"/>
    <w:rsid w:val="00D07B72"/>
    <w:rsid w:val="00D11345"/>
    <w:rsid w:val="00D1773B"/>
    <w:rsid w:val="00D17D59"/>
    <w:rsid w:val="00D208F6"/>
    <w:rsid w:val="00D23162"/>
    <w:rsid w:val="00D24F36"/>
    <w:rsid w:val="00D262B1"/>
    <w:rsid w:val="00D306CD"/>
    <w:rsid w:val="00D4398E"/>
    <w:rsid w:val="00D46F5D"/>
    <w:rsid w:val="00D47E59"/>
    <w:rsid w:val="00D50168"/>
    <w:rsid w:val="00D51D78"/>
    <w:rsid w:val="00D5282D"/>
    <w:rsid w:val="00D54027"/>
    <w:rsid w:val="00D574D5"/>
    <w:rsid w:val="00D602DA"/>
    <w:rsid w:val="00D641D4"/>
    <w:rsid w:val="00D727AB"/>
    <w:rsid w:val="00D759DE"/>
    <w:rsid w:val="00DA04E6"/>
    <w:rsid w:val="00DA4D8D"/>
    <w:rsid w:val="00DB0ABF"/>
    <w:rsid w:val="00DB2CA7"/>
    <w:rsid w:val="00DB4E11"/>
    <w:rsid w:val="00DB7333"/>
    <w:rsid w:val="00DC2EFE"/>
    <w:rsid w:val="00DC36E8"/>
    <w:rsid w:val="00DC7944"/>
    <w:rsid w:val="00DD357E"/>
    <w:rsid w:val="00DD3A11"/>
    <w:rsid w:val="00DD55E1"/>
    <w:rsid w:val="00DE27AA"/>
    <w:rsid w:val="00DE58CC"/>
    <w:rsid w:val="00DE7791"/>
    <w:rsid w:val="00DF4BB2"/>
    <w:rsid w:val="00E0413C"/>
    <w:rsid w:val="00E102A1"/>
    <w:rsid w:val="00E12C59"/>
    <w:rsid w:val="00E1752E"/>
    <w:rsid w:val="00E2251F"/>
    <w:rsid w:val="00E33DFE"/>
    <w:rsid w:val="00E42819"/>
    <w:rsid w:val="00E45C92"/>
    <w:rsid w:val="00E50051"/>
    <w:rsid w:val="00E5629D"/>
    <w:rsid w:val="00E607EE"/>
    <w:rsid w:val="00E61B01"/>
    <w:rsid w:val="00E64630"/>
    <w:rsid w:val="00E81D8B"/>
    <w:rsid w:val="00E84B3B"/>
    <w:rsid w:val="00EA4758"/>
    <w:rsid w:val="00EB38B9"/>
    <w:rsid w:val="00EB39D6"/>
    <w:rsid w:val="00EB3E2D"/>
    <w:rsid w:val="00EB781A"/>
    <w:rsid w:val="00EC344E"/>
    <w:rsid w:val="00ED05ED"/>
    <w:rsid w:val="00ED72DA"/>
    <w:rsid w:val="00ED73DD"/>
    <w:rsid w:val="00EE6112"/>
    <w:rsid w:val="00EF283F"/>
    <w:rsid w:val="00F0301F"/>
    <w:rsid w:val="00F03673"/>
    <w:rsid w:val="00F0503B"/>
    <w:rsid w:val="00F10AA1"/>
    <w:rsid w:val="00F121E9"/>
    <w:rsid w:val="00F15D1D"/>
    <w:rsid w:val="00F24414"/>
    <w:rsid w:val="00F35406"/>
    <w:rsid w:val="00F35E3F"/>
    <w:rsid w:val="00F411D2"/>
    <w:rsid w:val="00F470FF"/>
    <w:rsid w:val="00F53426"/>
    <w:rsid w:val="00F61A38"/>
    <w:rsid w:val="00F6220E"/>
    <w:rsid w:val="00F64265"/>
    <w:rsid w:val="00F64DD0"/>
    <w:rsid w:val="00F7077F"/>
    <w:rsid w:val="00F71458"/>
    <w:rsid w:val="00F73A2C"/>
    <w:rsid w:val="00F755F0"/>
    <w:rsid w:val="00F77D22"/>
    <w:rsid w:val="00F81A45"/>
    <w:rsid w:val="00F9765E"/>
    <w:rsid w:val="00FA242C"/>
    <w:rsid w:val="00FA7F78"/>
    <w:rsid w:val="00FB22EE"/>
    <w:rsid w:val="00FC4C6D"/>
    <w:rsid w:val="00FC58C4"/>
    <w:rsid w:val="00FD1424"/>
    <w:rsid w:val="00FD17E0"/>
    <w:rsid w:val="00FF0184"/>
    <w:rsid w:val="00FF303F"/>
    <w:rsid w:val="00FF3F19"/>
    <w:rsid w:val="00FF55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9F36020"/>
  <w15:docId w15:val="{FB6025FC-B329-4B94-BB3A-B65E18E174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406"/>
  </w:style>
  <w:style w:type="paragraph" w:styleId="Heading1">
    <w:name w:val="heading 1"/>
    <w:basedOn w:val="Normal"/>
    <w:next w:val="Normal"/>
    <w:qFormat/>
    <w:rsid w:val="00F35406"/>
    <w:pPr>
      <w:keepNext/>
      <w:spacing w:after="120"/>
      <w:ind w:left="634"/>
      <w:outlineLvl w:val="0"/>
    </w:pPr>
    <w:rPr>
      <w:sz w:val="28"/>
    </w:rPr>
  </w:style>
  <w:style w:type="paragraph" w:styleId="Heading2">
    <w:name w:val="heading 2"/>
    <w:basedOn w:val="Normal"/>
    <w:next w:val="Normal"/>
    <w:qFormat/>
    <w:rsid w:val="00F35406"/>
    <w:pPr>
      <w:keepNext/>
      <w:ind w:left="630"/>
      <w:outlineLvl w:val="1"/>
    </w:pPr>
    <w:rPr>
      <w:i/>
      <w:sz w:val="23"/>
    </w:rPr>
  </w:style>
  <w:style w:type="paragraph" w:styleId="Heading3">
    <w:name w:val="heading 3"/>
    <w:basedOn w:val="Normal"/>
    <w:next w:val="Normal"/>
    <w:qFormat/>
    <w:rsid w:val="00F35406"/>
    <w:pPr>
      <w:keepNext/>
      <w:jc w:val="center"/>
      <w:outlineLvl w:val="2"/>
    </w:pPr>
    <w:rPr>
      <w:sz w:val="28"/>
    </w:rPr>
  </w:style>
  <w:style w:type="paragraph" w:styleId="Heading4">
    <w:name w:val="heading 4"/>
    <w:basedOn w:val="Normal"/>
    <w:next w:val="Normal"/>
    <w:qFormat/>
    <w:rsid w:val="00F35406"/>
    <w:pPr>
      <w:keepNext/>
      <w:jc w:val="center"/>
      <w:outlineLvl w:val="3"/>
    </w:pPr>
    <w:rPr>
      <w:b/>
      <w:sz w:val="22"/>
    </w:rPr>
  </w:style>
  <w:style w:type="paragraph" w:styleId="Heading5">
    <w:name w:val="heading 5"/>
    <w:basedOn w:val="Normal"/>
    <w:next w:val="Normal"/>
    <w:qFormat/>
    <w:rsid w:val="00F35406"/>
    <w:pPr>
      <w:keepNext/>
      <w:spacing w:after="120"/>
      <w:ind w:left="720"/>
      <w:outlineLvl w:val="4"/>
    </w:pPr>
    <w:rPr>
      <w:b/>
      <w:sz w:val="22"/>
    </w:rPr>
  </w:style>
  <w:style w:type="paragraph" w:styleId="Heading6">
    <w:name w:val="heading 6"/>
    <w:basedOn w:val="Normal"/>
    <w:next w:val="Normal"/>
    <w:qFormat/>
    <w:rsid w:val="00F35406"/>
    <w:pPr>
      <w:keepNext/>
      <w:jc w:val="center"/>
      <w:outlineLvl w:val="5"/>
    </w:pPr>
    <w:rPr>
      <w:b/>
      <w:sz w:val="24"/>
    </w:rPr>
  </w:style>
  <w:style w:type="paragraph" w:styleId="Heading7">
    <w:name w:val="heading 7"/>
    <w:basedOn w:val="Normal"/>
    <w:next w:val="Normal"/>
    <w:qFormat/>
    <w:rsid w:val="00F35406"/>
    <w:pPr>
      <w:keepNext/>
      <w:tabs>
        <w:tab w:val="right" w:pos="9648"/>
      </w:tabs>
      <w:spacing w:after="120" w:line="240" w:lineRule="exact"/>
      <w:ind w:left="630"/>
      <w:outlineLvl w:val="6"/>
    </w:pPr>
    <w:rPr>
      <w:b/>
      <w:sz w:val="22"/>
    </w:rPr>
  </w:style>
  <w:style w:type="paragraph" w:styleId="Heading8">
    <w:name w:val="heading 8"/>
    <w:basedOn w:val="Normal"/>
    <w:next w:val="Normal"/>
    <w:qFormat/>
    <w:rsid w:val="00F35406"/>
    <w:pPr>
      <w:keepNext/>
      <w:spacing w:after="120"/>
      <w:outlineLvl w:val="7"/>
    </w:pPr>
    <w:rPr>
      <w:b/>
      <w:caps/>
      <w:sz w:val="22"/>
    </w:rPr>
  </w:style>
  <w:style w:type="paragraph" w:styleId="Heading9">
    <w:name w:val="heading 9"/>
    <w:basedOn w:val="Normal"/>
    <w:next w:val="Normal"/>
    <w:qFormat/>
    <w:rsid w:val="00F35406"/>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F35406"/>
    <w:rPr>
      <w:vertAlign w:val="superscript"/>
    </w:rPr>
  </w:style>
  <w:style w:type="paragraph" w:styleId="Header">
    <w:name w:val="header"/>
    <w:basedOn w:val="Normal"/>
    <w:rsid w:val="00F35406"/>
    <w:pPr>
      <w:tabs>
        <w:tab w:val="center" w:pos="4320"/>
        <w:tab w:val="right" w:pos="8640"/>
      </w:tabs>
    </w:pPr>
  </w:style>
  <w:style w:type="character" w:styleId="PageNumber">
    <w:name w:val="page number"/>
    <w:basedOn w:val="DefaultParagraphFont"/>
    <w:rsid w:val="00F35406"/>
  </w:style>
  <w:style w:type="paragraph" w:styleId="Footer">
    <w:name w:val="footer"/>
    <w:basedOn w:val="Normal"/>
    <w:link w:val="FooterChar"/>
    <w:uiPriority w:val="99"/>
    <w:rsid w:val="00F35406"/>
    <w:pPr>
      <w:tabs>
        <w:tab w:val="center" w:pos="4320"/>
        <w:tab w:val="right" w:pos="8640"/>
      </w:tabs>
    </w:pPr>
  </w:style>
  <w:style w:type="paragraph" w:styleId="BodyTextIndent">
    <w:name w:val="Body Text Indent"/>
    <w:basedOn w:val="Normal"/>
    <w:rsid w:val="00F35406"/>
    <w:pPr>
      <w:spacing w:after="120"/>
      <w:ind w:left="634"/>
    </w:pPr>
    <w:rPr>
      <w:sz w:val="24"/>
    </w:rPr>
  </w:style>
  <w:style w:type="paragraph" w:styleId="BodyTextIndent2">
    <w:name w:val="Body Text Indent 2"/>
    <w:basedOn w:val="Normal"/>
    <w:rsid w:val="00F35406"/>
    <w:pPr>
      <w:tabs>
        <w:tab w:val="left" w:pos="630"/>
      </w:tabs>
      <w:spacing w:after="120"/>
      <w:ind w:left="630"/>
    </w:pPr>
    <w:rPr>
      <w:sz w:val="24"/>
    </w:rPr>
  </w:style>
  <w:style w:type="paragraph" w:styleId="BodyTextIndent3">
    <w:name w:val="Body Text Indent 3"/>
    <w:basedOn w:val="Normal"/>
    <w:rsid w:val="00F35406"/>
    <w:pPr>
      <w:spacing w:before="240" w:after="120"/>
      <w:ind w:left="634"/>
      <w:jc w:val="center"/>
    </w:pPr>
    <w:rPr>
      <w:caps/>
      <w:sz w:val="24"/>
    </w:rPr>
  </w:style>
  <w:style w:type="paragraph" w:styleId="BodyText2">
    <w:name w:val="Body Text 2"/>
    <w:basedOn w:val="Normal"/>
    <w:link w:val="BodyText2Char"/>
    <w:rsid w:val="00F35406"/>
    <w:pPr>
      <w:numPr>
        <w:ilvl w:val="12"/>
      </w:numPr>
      <w:spacing w:after="120"/>
      <w:jc w:val="both"/>
    </w:pPr>
    <w:rPr>
      <w:sz w:val="22"/>
    </w:rPr>
  </w:style>
  <w:style w:type="paragraph" w:styleId="Title">
    <w:name w:val="Title"/>
    <w:basedOn w:val="Normal"/>
    <w:qFormat/>
    <w:rsid w:val="00F35406"/>
    <w:pPr>
      <w:jc w:val="center"/>
    </w:pPr>
    <w:rPr>
      <w:b/>
      <w:sz w:val="24"/>
    </w:rPr>
  </w:style>
  <w:style w:type="paragraph" w:styleId="BodyText">
    <w:name w:val="Body Text"/>
    <w:aliases w:val="SCA Body Text,SCA Body Text1,SCA Body Text2,SCA Body Text11,BodyText-JEA,BT-JEA"/>
    <w:basedOn w:val="Normal"/>
    <w:link w:val="BodyTextChar"/>
    <w:rsid w:val="00F35406"/>
    <w:pPr>
      <w:spacing w:after="120"/>
    </w:pPr>
    <w:rPr>
      <w:sz w:val="24"/>
    </w:rPr>
  </w:style>
  <w:style w:type="paragraph" w:styleId="BodyText3">
    <w:name w:val="Body Text 3"/>
    <w:basedOn w:val="Normal"/>
    <w:rsid w:val="00F35406"/>
    <w:pPr>
      <w:spacing w:before="120" w:after="120"/>
    </w:pPr>
    <w:rPr>
      <w:sz w:val="22"/>
    </w:rPr>
  </w:style>
  <w:style w:type="paragraph" w:customStyle="1" w:styleId="Style4">
    <w:name w:val="Style4"/>
    <w:next w:val="Normal"/>
    <w:rsid w:val="00F35406"/>
    <w:rPr>
      <w:noProof/>
      <w:sz w:val="24"/>
    </w:rPr>
  </w:style>
  <w:style w:type="paragraph" w:styleId="BlockText">
    <w:name w:val="Block Text"/>
    <w:basedOn w:val="Normal"/>
    <w:rsid w:val="00F35406"/>
    <w:pPr>
      <w:spacing w:after="120"/>
      <w:ind w:left="720" w:right="43"/>
      <w:jc w:val="both"/>
    </w:pPr>
    <w:rPr>
      <w:sz w:val="22"/>
    </w:rPr>
  </w:style>
  <w:style w:type="character" w:styleId="Hyperlink">
    <w:name w:val="Hyperlink"/>
    <w:basedOn w:val="DefaultParagraphFont"/>
    <w:rsid w:val="00F35406"/>
    <w:rPr>
      <w:color w:val="0000FF"/>
      <w:u w:val="single"/>
    </w:rPr>
  </w:style>
  <w:style w:type="paragraph" w:customStyle="1" w:styleId="SCATableHeading">
    <w:name w:val="SCA Table Heading"/>
    <w:basedOn w:val="Normal"/>
    <w:rsid w:val="00F35406"/>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paragraph" w:styleId="BalloonText">
    <w:name w:val="Balloon Text"/>
    <w:basedOn w:val="Normal"/>
    <w:link w:val="BalloonTextChar"/>
    <w:semiHidden/>
    <w:unhideWhenUsed/>
    <w:rsid w:val="00A63ADA"/>
    <w:rPr>
      <w:rFonts w:ascii="Tahoma" w:hAnsi="Tahoma" w:cs="Tahoma"/>
      <w:sz w:val="16"/>
      <w:szCs w:val="16"/>
    </w:rPr>
  </w:style>
  <w:style w:type="character" w:customStyle="1" w:styleId="BalloonTextChar">
    <w:name w:val="Balloon Text Char"/>
    <w:basedOn w:val="DefaultParagraphFont"/>
    <w:link w:val="BalloonText"/>
    <w:semiHidden/>
    <w:rsid w:val="00A63ADA"/>
    <w:rPr>
      <w:rFonts w:ascii="Tahoma" w:hAnsi="Tahoma" w:cs="Tahoma"/>
      <w:sz w:val="16"/>
      <w:szCs w:val="16"/>
    </w:rPr>
  </w:style>
  <w:style w:type="paragraph" w:styleId="ListParagraph">
    <w:name w:val="List Paragraph"/>
    <w:basedOn w:val="Normal"/>
    <w:uiPriority w:val="1"/>
    <w:qFormat/>
    <w:rsid w:val="00BE6E8B"/>
    <w:pPr>
      <w:ind w:left="720"/>
      <w:contextualSpacing/>
    </w:pPr>
  </w:style>
  <w:style w:type="paragraph" w:styleId="Revision">
    <w:name w:val="Revision"/>
    <w:hidden/>
    <w:uiPriority w:val="99"/>
    <w:semiHidden/>
    <w:rsid w:val="00D0559A"/>
  </w:style>
  <w:style w:type="character" w:customStyle="1" w:styleId="BodyTextChar">
    <w:name w:val="Body Text Char"/>
    <w:aliases w:val="SCA Body Text Char,SCA Body Text1 Char,SCA Body Text2 Char,SCA Body Text11 Char,BodyText-JEA Char,BT-JEA Char"/>
    <w:basedOn w:val="DefaultParagraphFont"/>
    <w:link w:val="BodyText"/>
    <w:locked/>
    <w:rsid w:val="00FF0184"/>
    <w:rPr>
      <w:sz w:val="24"/>
    </w:rPr>
  </w:style>
  <w:style w:type="paragraph" w:customStyle="1" w:styleId="TableParagraph">
    <w:name w:val="Table Paragraph"/>
    <w:basedOn w:val="Normal"/>
    <w:uiPriority w:val="1"/>
    <w:qFormat/>
    <w:rsid w:val="0093741C"/>
    <w:pPr>
      <w:widowControl w:val="0"/>
    </w:pPr>
    <w:rPr>
      <w:rFonts w:asciiTheme="minorHAnsi" w:eastAsiaTheme="minorHAnsi" w:hAnsiTheme="minorHAnsi" w:cstheme="minorBidi"/>
      <w:sz w:val="22"/>
      <w:szCs w:val="22"/>
    </w:rPr>
  </w:style>
  <w:style w:type="character" w:styleId="CommentReference">
    <w:name w:val="annotation reference"/>
    <w:basedOn w:val="DefaultParagraphFont"/>
    <w:semiHidden/>
    <w:unhideWhenUsed/>
    <w:rsid w:val="00270DC1"/>
    <w:rPr>
      <w:sz w:val="16"/>
      <w:szCs w:val="16"/>
    </w:rPr>
  </w:style>
  <w:style w:type="paragraph" w:styleId="CommentText">
    <w:name w:val="annotation text"/>
    <w:basedOn w:val="Normal"/>
    <w:link w:val="CommentTextChar"/>
    <w:unhideWhenUsed/>
    <w:rsid w:val="00270DC1"/>
  </w:style>
  <w:style w:type="character" w:customStyle="1" w:styleId="CommentTextChar">
    <w:name w:val="Comment Text Char"/>
    <w:basedOn w:val="DefaultParagraphFont"/>
    <w:link w:val="CommentText"/>
    <w:rsid w:val="00270DC1"/>
  </w:style>
  <w:style w:type="paragraph" w:styleId="CommentSubject">
    <w:name w:val="annotation subject"/>
    <w:basedOn w:val="CommentText"/>
    <w:next w:val="CommentText"/>
    <w:link w:val="CommentSubjectChar"/>
    <w:semiHidden/>
    <w:unhideWhenUsed/>
    <w:rsid w:val="00270DC1"/>
    <w:rPr>
      <w:b/>
      <w:bCs/>
    </w:rPr>
  </w:style>
  <w:style w:type="character" w:customStyle="1" w:styleId="CommentSubjectChar">
    <w:name w:val="Comment Subject Char"/>
    <w:basedOn w:val="CommentTextChar"/>
    <w:link w:val="CommentSubject"/>
    <w:semiHidden/>
    <w:rsid w:val="00270DC1"/>
    <w:rPr>
      <w:b/>
      <w:bCs/>
    </w:rPr>
  </w:style>
  <w:style w:type="character" w:customStyle="1" w:styleId="BodyText2Char">
    <w:name w:val="Body Text 2 Char"/>
    <w:basedOn w:val="DefaultParagraphFont"/>
    <w:link w:val="BodyText2"/>
    <w:rsid w:val="00566FB2"/>
    <w:rPr>
      <w:sz w:val="22"/>
    </w:rPr>
  </w:style>
  <w:style w:type="paragraph" w:customStyle="1" w:styleId="aCondition">
    <w:name w:val="aCondition"/>
    <w:basedOn w:val="Normal"/>
    <w:rsid w:val="004C4D10"/>
    <w:pPr>
      <w:ind w:left="900" w:hanging="540"/>
    </w:pPr>
    <w:rPr>
      <w:sz w:val="24"/>
    </w:rPr>
  </w:style>
  <w:style w:type="character" w:styleId="FollowedHyperlink">
    <w:name w:val="FollowedHyperlink"/>
    <w:basedOn w:val="DefaultParagraphFont"/>
    <w:semiHidden/>
    <w:unhideWhenUsed/>
    <w:rsid w:val="00C538BD"/>
    <w:rPr>
      <w:color w:val="800080" w:themeColor="followedHyperlink"/>
      <w:u w:val="single"/>
    </w:rPr>
  </w:style>
  <w:style w:type="character" w:customStyle="1" w:styleId="FooterChar">
    <w:name w:val="Footer Char"/>
    <w:basedOn w:val="DefaultParagraphFont"/>
    <w:link w:val="Footer"/>
    <w:uiPriority w:val="99"/>
    <w:rsid w:val="005E0512"/>
  </w:style>
  <w:style w:type="character" w:styleId="Emphasis">
    <w:name w:val="Emphasis"/>
    <w:basedOn w:val="DefaultParagraphFont"/>
    <w:uiPriority w:val="20"/>
    <w:qFormat/>
    <w:rsid w:val="00566181"/>
    <w:rPr>
      <w:i/>
      <w:iCs/>
    </w:rPr>
  </w:style>
  <w:style w:type="paragraph" w:styleId="Caption">
    <w:name w:val="caption"/>
    <w:basedOn w:val="Normal"/>
    <w:next w:val="Normal"/>
    <w:unhideWhenUsed/>
    <w:qFormat/>
    <w:rsid w:val="00FC4C6D"/>
    <w:pPr>
      <w:spacing w:after="200"/>
    </w:pPr>
    <w:rPr>
      <w:i/>
      <w:iCs/>
      <w:color w:val="1F497D" w:themeColor="text2"/>
      <w:sz w:val="18"/>
      <w:szCs w:val="18"/>
    </w:rPr>
  </w:style>
  <w:style w:type="table" w:styleId="TableGrid">
    <w:name w:val="Table Grid"/>
    <w:basedOn w:val="TableNormal"/>
    <w:rsid w:val="004C44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357E2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Julia.Boesch@FloridaDEP.gov"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51C825-0B21-43A1-9E26-5193B87D9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Pages>
  <Words>3363</Words>
  <Characters>19355</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22673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Durden, Brian</cp:lastModifiedBy>
  <cp:revision>2</cp:revision>
  <dcterms:created xsi:type="dcterms:W3CDTF">2025-10-30T19:02:00Z</dcterms:created>
  <dcterms:modified xsi:type="dcterms:W3CDTF">2025-10-31T17:59:00Z</dcterms:modified>
</cp:coreProperties>
</file>